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B54DC7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2BE7FC11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01461610493</w:t>
            </w:r>
          </w:p>
        </w:tc>
      </w:tr>
      <w:tr w:rsidR="00B54DC7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7DBDECC4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>CASA LIVORNO E PROVINCIA - S.P.A.</w:t>
            </w:r>
          </w:p>
        </w:tc>
      </w:tr>
      <w:tr w:rsidR="00B54DC7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0815E8D3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2004</w:t>
            </w:r>
          </w:p>
        </w:tc>
      </w:tr>
      <w:tr w:rsidR="00B54DC7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5C0EDF5AAC9C44A3BA5DBDBB4D6E4E7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2B207DAE" w:rsidR="00B54DC7" w:rsidRPr="00535A09" w:rsidRDefault="00B54DC7" w:rsidP="00B54DC7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B54DC7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4EFF2D46936041E8A52020DA79F520C6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B54DC7" w:rsidRPr="00535A09" w:rsidRDefault="00B54DC7" w:rsidP="00B54DC7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54DC7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22ED273CE8BC4AADB5AE4978B87A8341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592699AC" w:rsidR="00B54DC7" w:rsidRPr="00535A09" w:rsidRDefault="00B54DC7" w:rsidP="00B54DC7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54DC7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B54DC7" w:rsidRPr="000E7B2F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B54DC7" w:rsidRPr="000E7B2F" w:rsidRDefault="00B54DC7" w:rsidP="00B54DC7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B52D278CF77B42A9A1857F187672B3E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B54DC7" w:rsidRPr="00535A09" w:rsidRDefault="00B54DC7" w:rsidP="00B54DC7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B01AD5B" w:rsidR="0040127A" w:rsidRPr="00535A09" w:rsidRDefault="00B54DC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54DC7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20ECC49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54DC7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363E9CDD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LIVORNO</w:t>
            </w:r>
          </w:p>
        </w:tc>
      </w:tr>
      <w:tr w:rsidR="00B54DC7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1B14931E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57122</w:t>
            </w:r>
          </w:p>
        </w:tc>
      </w:tr>
      <w:tr w:rsidR="00B54DC7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7F5CAEA6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IPPOLITO NIEVO 59/61</w:t>
            </w:r>
          </w:p>
        </w:tc>
      </w:tr>
      <w:tr w:rsidR="00B54DC7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21A524D2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0586448611</w:t>
            </w:r>
          </w:p>
        </w:tc>
      </w:tr>
      <w:tr w:rsidR="00B54DC7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B54DC7" w:rsidRPr="00535A0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57825259" w:rsidR="00B54DC7" w:rsidRPr="00535A09" w:rsidRDefault="0052406B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hyperlink r:id="rId9" w:history="1">
              <w:r w:rsidR="00B54DC7" w:rsidRPr="0068708A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info@casalp.it</w:t>
              </w:r>
            </w:hyperlink>
            <w:r w:rsidR="00B54DC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 - </w:t>
            </w:r>
            <w:r w:rsidR="00B54DC7" w:rsidRPr="00B760B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INFO.CASALP@PEC.IT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52406B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10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418D8063" w14:textId="0CA84B6E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approfondimenti sui codici Ateco si rimanda </w:t>
      </w:r>
      <w:r w:rsidRPr="003229A4"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F626825" w14:textId="2A607E54" w:rsidR="00CD2B65" w:rsidRDefault="0052406B" w:rsidP="006B78D0">
      <w:pPr>
        <w:spacing w:after="0" w:line="240" w:lineRule="auto"/>
        <w:jc w:val="both"/>
        <w:rPr>
          <w:i/>
          <w:iCs/>
          <w:sz w:val="24"/>
          <w:szCs w:val="24"/>
        </w:rPr>
      </w:pPr>
      <w:hyperlink r:id="rId11" w:history="1">
        <w:r w:rsidR="00303A21" w:rsidRPr="00825120">
          <w:rPr>
            <w:rStyle w:val="Collegamentoipertestuale"/>
            <w:i/>
            <w:iCs/>
            <w:sz w:val="24"/>
            <w:szCs w:val="24"/>
          </w:rPr>
          <w:t>https://www.istat.it/it/archivio/17888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B54DC7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B54DC7" w:rsidRPr="00E9269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10FA1D5D" w:rsidR="00B54DC7" w:rsidRPr="00A37C18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eastAsia="Calibri" w:cs="Calibri"/>
                <w:iCs/>
                <w:color w:val="244062"/>
                <w:sz w:val="18"/>
                <w:szCs w:val="18"/>
              </w:rPr>
              <w:t>L.68.20.01 - Locazione immobiliare di beni propri o in leasing (affitto)</w:t>
            </w:r>
          </w:p>
        </w:tc>
      </w:tr>
      <w:tr w:rsidR="00B54DC7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B54DC7" w:rsidRPr="00E9269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66453FBE" w:rsidR="00B54DC7" w:rsidRPr="00A37C18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B760B8">
              <w:rPr>
                <w:rFonts w:eastAsia="Calibri" w:cs="Calibri"/>
                <w:iCs/>
                <w:color w:val="244062"/>
                <w:sz w:val="18"/>
                <w:szCs w:val="18"/>
              </w:rPr>
              <w:t>F.41.2 - COSTRUZIONE DI EDIFICI RESIDENZIALI E NON RESIDENZIALI</w:t>
            </w:r>
          </w:p>
        </w:tc>
      </w:tr>
      <w:tr w:rsidR="00B54DC7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B54DC7" w:rsidRPr="00E9269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B54DC7" w:rsidRPr="00A37C18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B54DC7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B54DC7" w:rsidRPr="00E92699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B54DC7" w:rsidRPr="00A37C18" w:rsidRDefault="00B54DC7" w:rsidP="00B54DC7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9AB3664" w:rsidR="0040127A" w:rsidRDefault="0040127A" w:rsidP="0040127A">
      <w:pPr>
        <w:rPr>
          <w:u w:val="single"/>
        </w:rPr>
      </w:pP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58D5E5A0" w:rsidR="0040127A" w:rsidRPr="00305928" w:rsidRDefault="00B54DC7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84D16B4" w:rsidR="0040127A" w:rsidRPr="0030592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2EB11BFC" w:rsidR="0040127A" w:rsidRPr="00305928" w:rsidRDefault="00B54DC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A93B10" w:rsidRPr="001F6ACA" w:rsidDel="00A93B10" w:rsidRDefault="00CD0CF1" w:rsidP="00854955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 w:rsidR="00130E9B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854955"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0DCFCEE4" w:rsidR="00A93B10" w:rsidRPr="0030592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A93B10" w:rsidRPr="001F6ACA" w:rsidRDefault="00CD0CF1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673D6FE4" w:rsidR="0040127A" w:rsidRPr="0030592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49423AB" w:rsidR="0040127A" w:rsidRPr="0030592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52406B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2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704B2A6B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438E6FF3" w:rsidR="0040127A" w:rsidRPr="00BB3F98" w:rsidRDefault="00BD23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27D0FFFE" w:rsidR="00BD23E5" w:rsidRPr="00BB3F98" w:rsidRDefault="00BD23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</w:t>
            </w:r>
            <w:bookmarkStart w:id="5" w:name="_GoBack"/>
            <w:bookmarkEnd w:id="5"/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57D00E9E" w:rsidR="0040127A" w:rsidRPr="00BB3F98" w:rsidRDefault="00BD23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57.230,00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06707BA1" w:rsidR="0040127A" w:rsidRPr="00BB3F98" w:rsidRDefault="00BD23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891A4E9" w:rsidR="0040127A" w:rsidRPr="00BB3F98" w:rsidRDefault="00BD23E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41.830,00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021A5866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5F016411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7849C85B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0B77D07C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41E4266D" w:rsidR="0040127A" w:rsidRPr="00BB3F98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B54DC7" w:rsidRPr="0007106C" w14:paraId="069823A9" w14:textId="77777777" w:rsidTr="004B4FB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B54DC7" w:rsidRPr="001E6AD0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3149D8B6" w:rsidR="00B54DC7" w:rsidRPr="00BB3F98" w:rsidRDefault="00BD23E5" w:rsidP="00B54DC7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D23E5">
              <w:rPr>
                <w:rFonts w:ascii="Calibri" w:hAnsi="Calibri" w:cs="Calibri"/>
                <w:color w:val="FF0000"/>
                <w:sz w:val="18"/>
                <w:szCs w:val="18"/>
              </w:rPr>
              <w:t>-914.219,00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0117AF8F" w:rsidR="00B54DC7" w:rsidRPr="00BB3F98" w:rsidRDefault="00B54DC7" w:rsidP="00B54DC7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B54DC7">
              <w:rPr>
                <w:rFonts w:ascii="Calibri" w:hAnsi="Calibri" w:cs="Calibri"/>
                <w:color w:val="FF0000"/>
                <w:sz w:val="18"/>
                <w:szCs w:val="18"/>
              </w:rPr>
              <w:t>-467.104,00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4B6BE65" w:rsidR="00B54DC7" w:rsidRPr="00BB3F98" w:rsidRDefault="00B54DC7" w:rsidP="00B54DC7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312.815,00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71B2DA11" w:rsidR="00B54DC7" w:rsidRPr="00BB3F98" w:rsidRDefault="00B54DC7" w:rsidP="00B54DC7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135.259,00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7564BE68" w:rsidR="00B54DC7" w:rsidRPr="00BB3F98" w:rsidRDefault="00B54DC7" w:rsidP="00B54DC7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57.711,00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B54DC7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3B3E42C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013E8285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3FB7FC96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B54DC7" w:rsidRPr="0007106C" w14:paraId="43763532" w14:textId="77777777" w:rsidTr="00B54DC7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B54DC7" w:rsidRPr="001E6AD0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47391C9E" w:rsidR="00B54DC7" w:rsidRPr="0052060B" w:rsidRDefault="00BD23E5" w:rsidP="00B54DC7">
            <w:pPr>
              <w:spacing w:after="0" w:line="240" w:lineRule="auto"/>
              <w:rPr>
                <w:sz w:val="18"/>
                <w:szCs w:val="18"/>
              </w:rPr>
            </w:pPr>
            <w:r w:rsidRPr="00BD23E5">
              <w:rPr>
                <w:sz w:val="18"/>
                <w:szCs w:val="18"/>
              </w:rPr>
              <w:t>12.469.724</w:t>
            </w:r>
            <w:r w:rsidRPr="00BD23E5">
              <w:rPr>
                <w:sz w:val="18"/>
                <w:szCs w:val="18"/>
              </w:rPr>
              <w:t>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56E4AFF2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12.083.181,00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1E3ECC2E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  <w:r w:rsidRPr="00B80A34">
              <w:rPr>
                <w:sz w:val="18"/>
                <w:szCs w:val="18"/>
              </w:rPr>
              <w:t>13.556.963</w:t>
            </w:r>
            <w:r>
              <w:rPr>
                <w:sz w:val="18"/>
                <w:szCs w:val="18"/>
              </w:rPr>
              <w:t>,00</w:t>
            </w:r>
          </w:p>
        </w:tc>
      </w:tr>
      <w:tr w:rsidR="00B54DC7" w:rsidRPr="0007106C" w14:paraId="012BED49" w14:textId="77777777" w:rsidTr="00B54DC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B54DC7" w:rsidRPr="001E6AD0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1A674BDE" w:rsidR="00B54DC7" w:rsidRPr="0052060B" w:rsidRDefault="00BD23E5" w:rsidP="00B54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919.191,00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6A2BBE73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940.258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2B363565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990.887,00</w:t>
            </w:r>
          </w:p>
        </w:tc>
      </w:tr>
      <w:tr w:rsidR="00B54DC7" w:rsidRPr="0007106C" w14:paraId="09250712" w14:textId="77777777" w:rsidTr="00B54DC7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B54DC7" w:rsidRPr="001E6AD0" w:rsidRDefault="00B54DC7" w:rsidP="00B54DC7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B54DC7" w:rsidRPr="0052060B" w:rsidRDefault="00B54DC7" w:rsidP="00B54D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12CD2E6E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5950B06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7E2C6C56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3D7217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11416FE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647B4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2035F4D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5342C52" w:rsidR="0040127A" w:rsidRPr="00771AEF" w:rsidRDefault="00B54DC7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6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20AE94AB" w:rsidR="0040127A" w:rsidRPr="00771AEF" w:rsidRDefault="00B54DC7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0,11</w:t>
            </w: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7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6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6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4846986D" w:rsidR="005307C8" w:rsidRDefault="00B54DC7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342174D0" w14:textId="2D2E24C3" w:rsidR="00DA7D44" w:rsidRDefault="00DA7D44" w:rsidP="00585545">
      <w:pPr>
        <w:spacing w:before="160"/>
        <w:jc w:val="both"/>
      </w:pPr>
      <w:bookmarkStart w:id="7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3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7"/>
    <w:p w14:paraId="0A6A6158" w14:textId="7C32B122" w:rsidR="00634667" w:rsidRDefault="00634667">
      <w:pPr>
        <w:rPr>
          <w:rFonts w:ascii="Arial" w:eastAsia="Calibri" w:hAnsi="Arial" w:cs="Times New Roman"/>
        </w:rPr>
      </w:pPr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23501C62" w:rsidR="0040127A" w:rsidRPr="00771AEF" w:rsidRDefault="00B54DC7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3F315D32" w:rsidR="00F451D0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11CC890A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663A1412" w:rsidR="0040127A" w:rsidRPr="00771AEF" w:rsidRDefault="00B54DC7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ascii="CIDFont+F3" w:hAnsi="CIDFont+F3" w:cs="CIDFont+F3"/>
                <w:color w:val="244062"/>
                <w:sz w:val="18"/>
                <w:szCs w:val="18"/>
              </w:rPr>
              <w:t>Gestione locazione immobili di proprietà comunale relativamente all’Edilizia Residenziale Pubblica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5D8F5810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5E1513F1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 w:rsidR="00AD035C"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 w:rsidR="005D709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2A038563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535377F4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29115F5A" w:rsidR="0040127A" w:rsidRPr="00771AEF" w:rsidRDefault="00B54DC7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8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8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9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9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10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10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4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0"/>
  </w:num>
  <w:num w:numId="5">
    <w:abstractNumId w:val="21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3"/>
  </w:num>
  <w:num w:numId="20">
    <w:abstractNumId w:val="24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2406B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7B4F"/>
    <w:rsid w:val="006529AF"/>
    <w:rsid w:val="00652AD1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54DC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23E5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28EB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tat.it/it/archivio/178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at.it/it/files//2022/03/Struttura-ATECO-2007-aggiornamento-2022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salp.i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5C0EDF5AAC9C44A3BA5DBDBB4D6E4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151E6-D2FE-4F6E-8EAE-FF984E6B1EC1}"/>
      </w:docPartPr>
      <w:docPartBody>
        <w:p w:rsidR="00F30CC8" w:rsidRDefault="00BC4B18" w:rsidP="00BC4B18">
          <w:pPr>
            <w:pStyle w:val="5C0EDF5AAC9C44A3BA5DBDBB4D6E4E72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FF2D46936041E8A52020DA79F520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68DFA-81C7-41A9-B576-C2A278F406CC}"/>
      </w:docPartPr>
      <w:docPartBody>
        <w:p w:rsidR="00F30CC8" w:rsidRDefault="00BC4B18" w:rsidP="00BC4B18">
          <w:pPr>
            <w:pStyle w:val="4EFF2D46936041E8A52020DA79F520C6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2ED273CE8BC4AADB5AE4978B87A83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7FDB11-2044-4D3B-BA12-53E6424D1659}"/>
      </w:docPartPr>
      <w:docPartBody>
        <w:p w:rsidR="00F30CC8" w:rsidRDefault="00BC4B18" w:rsidP="00BC4B18">
          <w:pPr>
            <w:pStyle w:val="22ED273CE8BC4AADB5AE4978B87A834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52D278CF77B42A9A1857F187672B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981F06-BF90-4135-9158-8F7D51CD19C5}"/>
      </w:docPartPr>
      <w:docPartBody>
        <w:p w:rsidR="00F30CC8" w:rsidRDefault="00BC4B18" w:rsidP="00BC4B18">
          <w:pPr>
            <w:pStyle w:val="B52D278CF77B42A9A1857F187672B3E8"/>
          </w:pPr>
          <w:r w:rsidRPr="00E21C6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C4B18"/>
    <w:rsid w:val="00BD7DCB"/>
    <w:rsid w:val="00BF5C42"/>
    <w:rsid w:val="00C000F2"/>
    <w:rsid w:val="00C669B6"/>
    <w:rsid w:val="00E829F9"/>
    <w:rsid w:val="00EF11ED"/>
    <w:rsid w:val="00F0617D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4B18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4531564BEB174A4A8F88B38201C5D57A">
    <w:name w:val="4531564BEB174A4A8F88B38201C5D57A"/>
    <w:rsid w:val="00C669B6"/>
    <w:rPr>
      <w:lang w:val="it-IT" w:eastAsia="it-IT"/>
    </w:rPr>
  </w:style>
  <w:style w:type="paragraph" w:customStyle="1" w:styleId="5C0EDF5AAC9C44A3BA5DBDBB4D6E4E72">
    <w:name w:val="5C0EDF5AAC9C44A3BA5DBDBB4D6E4E72"/>
    <w:rsid w:val="00BC4B18"/>
    <w:rPr>
      <w:lang w:val="it-IT" w:eastAsia="it-IT"/>
    </w:rPr>
  </w:style>
  <w:style w:type="paragraph" w:customStyle="1" w:styleId="4EFF2D46936041E8A52020DA79F520C6">
    <w:name w:val="4EFF2D46936041E8A52020DA79F520C6"/>
    <w:rsid w:val="00BC4B18"/>
    <w:rPr>
      <w:lang w:val="it-IT" w:eastAsia="it-IT"/>
    </w:rPr>
  </w:style>
  <w:style w:type="paragraph" w:customStyle="1" w:styleId="22ED273CE8BC4AADB5AE4978B87A8341">
    <w:name w:val="22ED273CE8BC4AADB5AE4978B87A8341"/>
    <w:rsid w:val="00BC4B18"/>
    <w:rPr>
      <w:lang w:val="it-IT" w:eastAsia="it-IT"/>
    </w:rPr>
  </w:style>
  <w:style w:type="paragraph" w:customStyle="1" w:styleId="B52D278CF77B42A9A1857F187672B3E8">
    <w:name w:val="B52D278CF77B42A9A1857F187672B3E8"/>
    <w:rsid w:val="00BC4B18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7D9D-023F-4FA7-8F5C-2916B4AE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2177</Words>
  <Characters>12410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Giancarlo Baldetti</cp:lastModifiedBy>
  <cp:revision>4</cp:revision>
  <cp:lastPrinted>2020-11-25T13:57:00Z</cp:lastPrinted>
  <dcterms:created xsi:type="dcterms:W3CDTF">2023-11-22T10:06:00Z</dcterms:created>
  <dcterms:modified xsi:type="dcterms:W3CDTF">2023-11-22T15:02:00Z</dcterms:modified>
</cp:coreProperties>
</file>