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EB40D" w14:textId="6600A78C" w:rsidR="00896925" w:rsidRPr="00896925" w:rsidRDefault="009044C3" w:rsidP="00896925">
      <w:pPr>
        <w:jc w:val="center"/>
        <w:rPr>
          <w:rFonts w:ascii="Tahoma" w:hAnsi="Tahoma" w:cs="Tahoma"/>
          <w:b/>
          <w:bCs/>
          <w:sz w:val="20"/>
          <w:szCs w:val="20"/>
        </w:rPr>
      </w:pPr>
      <w:r w:rsidRPr="00600A4B">
        <w:rPr>
          <w:rFonts w:ascii="Tahoma" w:hAnsi="Tahoma" w:cs="Tahoma"/>
          <w:b/>
          <w:bCs/>
          <w:sz w:val="20"/>
          <w:szCs w:val="20"/>
        </w:rPr>
        <w:t>ACCORDO</w:t>
      </w:r>
      <w:r w:rsidR="00896925" w:rsidRPr="00896925">
        <w:rPr>
          <w:rFonts w:ascii="Tahoma" w:hAnsi="Tahoma" w:cs="Tahoma"/>
          <w:b/>
          <w:bCs/>
          <w:sz w:val="20"/>
          <w:szCs w:val="20"/>
        </w:rPr>
        <w:t xml:space="preserve"> TRA L’ENTE PARCO NAZIONALE ARCIPELAGO TOSCANO </w:t>
      </w:r>
    </w:p>
    <w:p w14:paraId="4A5E1583" w14:textId="77777777" w:rsidR="00896925" w:rsidRPr="00896925" w:rsidRDefault="00896925" w:rsidP="00896925">
      <w:pPr>
        <w:jc w:val="center"/>
        <w:rPr>
          <w:rFonts w:ascii="Tahoma" w:hAnsi="Tahoma" w:cs="Tahoma"/>
          <w:b/>
          <w:bCs/>
          <w:sz w:val="20"/>
          <w:szCs w:val="20"/>
        </w:rPr>
      </w:pPr>
      <w:r w:rsidRPr="00896925">
        <w:rPr>
          <w:rFonts w:ascii="Tahoma" w:hAnsi="Tahoma" w:cs="Tahoma"/>
          <w:b/>
          <w:bCs/>
          <w:sz w:val="20"/>
          <w:szCs w:val="20"/>
        </w:rPr>
        <w:t xml:space="preserve">E </w:t>
      </w:r>
      <w:r>
        <w:rPr>
          <w:rFonts w:ascii="Tahoma" w:hAnsi="Tahoma" w:cs="Tahoma"/>
          <w:b/>
          <w:bCs/>
          <w:sz w:val="20"/>
          <w:szCs w:val="20"/>
        </w:rPr>
        <w:t>IL COMUNE DI CAMPO NELL’ELBA</w:t>
      </w:r>
    </w:p>
    <w:p w14:paraId="166C24AD" w14:textId="77777777" w:rsidR="0078655A" w:rsidRDefault="00896925" w:rsidP="00896925">
      <w:pPr>
        <w:jc w:val="center"/>
        <w:rPr>
          <w:rFonts w:ascii="Tahoma" w:hAnsi="Tahoma" w:cs="Tahoma"/>
          <w:b/>
          <w:bCs/>
          <w:sz w:val="20"/>
          <w:szCs w:val="20"/>
        </w:rPr>
      </w:pPr>
      <w:r w:rsidRPr="00896925">
        <w:rPr>
          <w:rFonts w:ascii="Tahoma" w:hAnsi="Tahoma" w:cs="Tahoma"/>
          <w:b/>
          <w:bCs/>
          <w:sz w:val="20"/>
          <w:szCs w:val="20"/>
        </w:rPr>
        <w:t xml:space="preserve">PER </w:t>
      </w:r>
      <w:r w:rsidR="00C45D92">
        <w:rPr>
          <w:rFonts w:ascii="Tahoma" w:hAnsi="Tahoma" w:cs="Tahoma"/>
          <w:b/>
          <w:bCs/>
          <w:sz w:val="20"/>
          <w:szCs w:val="20"/>
        </w:rPr>
        <w:t xml:space="preserve">LO SVOLGIMENTO DELLE PROCEDURE </w:t>
      </w:r>
      <w:r w:rsidR="00203CA1">
        <w:rPr>
          <w:rFonts w:ascii="Tahoma" w:hAnsi="Tahoma" w:cs="Tahoma"/>
          <w:b/>
          <w:bCs/>
          <w:sz w:val="20"/>
          <w:szCs w:val="20"/>
        </w:rPr>
        <w:t xml:space="preserve">DI </w:t>
      </w:r>
      <w:r w:rsidR="00395E0D">
        <w:rPr>
          <w:rFonts w:ascii="Tahoma" w:hAnsi="Tahoma" w:cs="Tahoma"/>
          <w:b/>
          <w:bCs/>
          <w:sz w:val="20"/>
          <w:szCs w:val="20"/>
        </w:rPr>
        <w:t xml:space="preserve">AFFIDAMENTO IN CONCESSIONE DEL SERVIZIO DI TRASPORTO MARITTIMO DAL PORTO DI MARINA DI CAMPO ALL’ISOLA DI PIANOSA </w:t>
      </w:r>
      <w:r w:rsidR="0078655A">
        <w:rPr>
          <w:rFonts w:ascii="Tahoma" w:hAnsi="Tahoma" w:cs="Tahoma"/>
          <w:b/>
          <w:bCs/>
          <w:sz w:val="20"/>
          <w:szCs w:val="20"/>
        </w:rPr>
        <w:t>–</w:t>
      </w:r>
      <w:r w:rsidR="00395E0D">
        <w:rPr>
          <w:rFonts w:ascii="Tahoma" w:hAnsi="Tahoma" w:cs="Tahoma"/>
          <w:b/>
          <w:bCs/>
          <w:sz w:val="20"/>
          <w:szCs w:val="20"/>
        </w:rPr>
        <w:t xml:space="preserve"> </w:t>
      </w:r>
    </w:p>
    <w:p w14:paraId="4DC7AB68" w14:textId="77777777" w:rsidR="00896925" w:rsidRDefault="00395E0D" w:rsidP="00896925">
      <w:pPr>
        <w:jc w:val="center"/>
        <w:rPr>
          <w:rFonts w:ascii="Tahoma" w:hAnsi="Tahoma" w:cs="Tahoma"/>
          <w:b/>
          <w:bCs/>
          <w:sz w:val="20"/>
          <w:szCs w:val="20"/>
        </w:rPr>
      </w:pPr>
      <w:r>
        <w:rPr>
          <w:rFonts w:ascii="Tahoma" w:hAnsi="Tahoma" w:cs="Tahoma"/>
          <w:b/>
          <w:bCs/>
          <w:sz w:val="20"/>
          <w:szCs w:val="20"/>
        </w:rPr>
        <w:t>DEL</w:t>
      </w:r>
      <w:r w:rsidR="0078655A">
        <w:rPr>
          <w:rFonts w:ascii="Tahoma" w:hAnsi="Tahoma" w:cs="Tahoma"/>
          <w:b/>
          <w:bCs/>
          <w:sz w:val="20"/>
          <w:szCs w:val="20"/>
        </w:rPr>
        <w:t>EGA AL</w:t>
      </w:r>
      <w:r w:rsidR="005935AF">
        <w:rPr>
          <w:rFonts w:ascii="Tahoma" w:hAnsi="Tahoma" w:cs="Tahoma"/>
          <w:b/>
          <w:bCs/>
          <w:sz w:val="20"/>
          <w:szCs w:val="20"/>
        </w:rPr>
        <w:t>LA STAZIONE APPALTANTE QUALIFICATA</w:t>
      </w:r>
    </w:p>
    <w:p w14:paraId="00079538" w14:textId="77777777" w:rsidR="00C45D92" w:rsidRPr="00896925" w:rsidRDefault="00C45D92" w:rsidP="00896925">
      <w:pPr>
        <w:jc w:val="center"/>
        <w:rPr>
          <w:rFonts w:ascii="Tahoma" w:hAnsi="Tahoma" w:cs="Tahoma"/>
          <w:b/>
          <w:bCs/>
          <w:sz w:val="20"/>
          <w:szCs w:val="20"/>
        </w:rPr>
      </w:pPr>
    </w:p>
    <w:p w14:paraId="3DF4300E" w14:textId="5A57E570" w:rsidR="00896925" w:rsidRPr="00896925" w:rsidRDefault="00896925" w:rsidP="00896925">
      <w:pPr>
        <w:spacing w:after="120"/>
        <w:jc w:val="both"/>
        <w:rPr>
          <w:sz w:val="20"/>
          <w:szCs w:val="20"/>
        </w:rPr>
      </w:pPr>
      <w:r w:rsidRPr="00896925">
        <w:rPr>
          <w:rFonts w:ascii="Tahoma" w:hAnsi="Tahoma" w:cs="Tahoma"/>
          <w:sz w:val="20"/>
          <w:szCs w:val="20"/>
        </w:rPr>
        <w:t>L’anno 2024 (</w:t>
      </w:r>
      <w:proofErr w:type="spellStart"/>
      <w:r w:rsidRPr="00896925">
        <w:rPr>
          <w:rFonts w:ascii="Tahoma" w:hAnsi="Tahoma" w:cs="Tahoma"/>
          <w:sz w:val="20"/>
          <w:szCs w:val="20"/>
        </w:rPr>
        <w:t>duemilaventiquattro</w:t>
      </w:r>
      <w:proofErr w:type="spellEnd"/>
      <w:r w:rsidRPr="00896925">
        <w:rPr>
          <w:rFonts w:ascii="Tahoma" w:hAnsi="Tahoma" w:cs="Tahoma"/>
          <w:sz w:val="20"/>
          <w:szCs w:val="20"/>
        </w:rPr>
        <w:t>), fa fede la data della firma digitale,</w:t>
      </w:r>
    </w:p>
    <w:p w14:paraId="5BE45118" w14:textId="77777777" w:rsidR="00896925" w:rsidRPr="00896925" w:rsidRDefault="00896925" w:rsidP="00896925">
      <w:pPr>
        <w:spacing w:after="120"/>
        <w:jc w:val="center"/>
        <w:rPr>
          <w:rFonts w:ascii="Tahoma" w:hAnsi="Tahoma" w:cs="Tahoma"/>
          <w:b/>
          <w:bCs/>
          <w:sz w:val="20"/>
          <w:szCs w:val="20"/>
        </w:rPr>
      </w:pPr>
      <w:r w:rsidRPr="00896925">
        <w:rPr>
          <w:rFonts w:ascii="Tahoma" w:hAnsi="Tahoma" w:cs="Tahoma"/>
          <w:b/>
          <w:bCs/>
          <w:sz w:val="20"/>
          <w:szCs w:val="20"/>
        </w:rPr>
        <w:t>TRA</w:t>
      </w:r>
    </w:p>
    <w:p w14:paraId="6107DC2F" w14:textId="1572F834" w:rsidR="00896925" w:rsidRPr="00896925" w:rsidRDefault="00896925" w:rsidP="00896925">
      <w:pPr>
        <w:spacing w:after="120"/>
        <w:jc w:val="both"/>
        <w:rPr>
          <w:rFonts w:ascii="Tahoma" w:hAnsi="Tahoma" w:cs="Tahoma"/>
          <w:sz w:val="20"/>
          <w:szCs w:val="20"/>
        </w:rPr>
      </w:pPr>
      <w:r w:rsidRPr="00896925">
        <w:rPr>
          <w:rFonts w:ascii="Tahoma" w:hAnsi="Tahoma" w:cs="Tahoma"/>
          <w:sz w:val="20"/>
          <w:szCs w:val="20"/>
        </w:rPr>
        <w:t>il Parco Nazionale Arcipelago Toscano (d’ora in poi denominato P</w:t>
      </w:r>
      <w:r w:rsidR="005935AF">
        <w:rPr>
          <w:rFonts w:ascii="Tahoma" w:hAnsi="Tahoma" w:cs="Tahoma"/>
          <w:sz w:val="20"/>
          <w:szCs w:val="20"/>
        </w:rPr>
        <w:t>arco</w:t>
      </w:r>
      <w:r w:rsidRPr="00896925">
        <w:rPr>
          <w:rFonts w:ascii="Tahoma" w:hAnsi="Tahoma" w:cs="Tahoma"/>
          <w:sz w:val="20"/>
          <w:szCs w:val="20"/>
        </w:rPr>
        <w:t xml:space="preserve">) con sede a Portoferraio (LI) in </w:t>
      </w:r>
      <w:proofErr w:type="spellStart"/>
      <w:r w:rsidRPr="00896925">
        <w:rPr>
          <w:rFonts w:ascii="Tahoma" w:hAnsi="Tahoma" w:cs="Tahoma"/>
          <w:sz w:val="20"/>
          <w:szCs w:val="20"/>
        </w:rPr>
        <w:t>Loc</w:t>
      </w:r>
      <w:proofErr w:type="spellEnd"/>
      <w:r w:rsidRPr="00896925">
        <w:rPr>
          <w:rFonts w:ascii="Tahoma" w:hAnsi="Tahoma" w:cs="Tahoma"/>
          <w:sz w:val="20"/>
          <w:szCs w:val="20"/>
        </w:rPr>
        <w:t xml:space="preserve">. </w:t>
      </w:r>
      <w:proofErr w:type="spellStart"/>
      <w:r w:rsidRPr="00896925">
        <w:rPr>
          <w:rFonts w:ascii="Tahoma" w:hAnsi="Tahoma" w:cs="Tahoma"/>
          <w:sz w:val="20"/>
          <w:szCs w:val="20"/>
        </w:rPr>
        <w:t>Enfola</w:t>
      </w:r>
      <w:proofErr w:type="spellEnd"/>
      <w:r w:rsidRPr="00896925">
        <w:rPr>
          <w:rFonts w:ascii="Tahoma" w:hAnsi="Tahoma" w:cs="Tahoma"/>
          <w:sz w:val="20"/>
          <w:szCs w:val="20"/>
        </w:rPr>
        <w:t xml:space="preserve"> n. 16 C.F. 91007440497, rappresentato </w:t>
      </w:r>
      <w:r w:rsidRPr="00600A4B">
        <w:rPr>
          <w:rFonts w:ascii="Tahoma" w:hAnsi="Tahoma" w:cs="Tahoma"/>
          <w:sz w:val="20"/>
          <w:szCs w:val="20"/>
        </w:rPr>
        <w:t xml:space="preserve">dal </w:t>
      </w:r>
      <w:r w:rsidR="00E02AD3" w:rsidRPr="00600A4B">
        <w:rPr>
          <w:rFonts w:ascii="Tahoma" w:hAnsi="Tahoma" w:cs="Tahoma"/>
          <w:sz w:val="20"/>
          <w:szCs w:val="20"/>
        </w:rPr>
        <w:t xml:space="preserve">Presidente pro tempore </w:t>
      </w:r>
      <w:r w:rsidRPr="00600A4B">
        <w:rPr>
          <w:rFonts w:ascii="Tahoma" w:hAnsi="Tahoma" w:cs="Tahoma"/>
          <w:sz w:val="20"/>
          <w:szCs w:val="20"/>
        </w:rPr>
        <w:t xml:space="preserve">Dr. </w:t>
      </w:r>
      <w:r w:rsidR="00E02AD3" w:rsidRPr="00600A4B">
        <w:rPr>
          <w:rFonts w:ascii="Tahoma" w:hAnsi="Tahoma" w:cs="Tahoma"/>
          <w:sz w:val="20"/>
          <w:szCs w:val="20"/>
        </w:rPr>
        <w:t xml:space="preserve">Giampiero </w:t>
      </w:r>
      <w:proofErr w:type="spellStart"/>
      <w:r w:rsidR="00E02AD3" w:rsidRPr="00600A4B">
        <w:rPr>
          <w:rFonts w:ascii="Tahoma" w:hAnsi="Tahoma" w:cs="Tahoma"/>
          <w:sz w:val="20"/>
          <w:szCs w:val="20"/>
        </w:rPr>
        <w:t>Sammuri</w:t>
      </w:r>
      <w:proofErr w:type="spellEnd"/>
      <w:r w:rsidRPr="00600A4B">
        <w:rPr>
          <w:rFonts w:ascii="Tahoma" w:hAnsi="Tahoma" w:cs="Tahoma"/>
          <w:sz w:val="20"/>
          <w:szCs w:val="20"/>
        </w:rPr>
        <w:t xml:space="preserve"> che agisce in nome e per conto dell’Ente</w:t>
      </w:r>
      <w:r w:rsidR="00AF4C84" w:rsidRPr="00600A4B">
        <w:rPr>
          <w:rFonts w:ascii="Tahoma" w:hAnsi="Tahoma" w:cs="Tahoma"/>
          <w:sz w:val="20"/>
          <w:szCs w:val="20"/>
        </w:rPr>
        <w:t xml:space="preserve"> Parco</w:t>
      </w:r>
    </w:p>
    <w:p w14:paraId="0596E872" w14:textId="77777777" w:rsidR="00896925" w:rsidRPr="00896925" w:rsidRDefault="00896925" w:rsidP="00896925">
      <w:pPr>
        <w:spacing w:after="120"/>
        <w:jc w:val="center"/>
        <w:rPr>
          <w:rFonts w:ascii="Tahoma" w:hAnsi="Tahoma" w:cs="Tahoma"/>
          <w:b/>
          <w:bCs/>
          <w:sz w:val="20"/>
          <w:szCs w:val="20"/>
        </w:rPr>
      </w:pPr>
      <w:r w:rsidRPr="00896925">
        <w:rPr>
          <w:rFonts w:ascii="Tahoma" w:hAnsi="Tahoma" w:cs="Tahoma"/>
          <w:b/>
          <w:bCs/>
          <w:sz w:val="20"/>
          <w:szCs w:val="20"/>
        </w:rPr>
        <w:t>E</w:t>
      </w:r>
    </w:p>
    <w:p w14:paraId="09600A13" w14:textId="2EA99227" w:rsidR="00896925" w:rsidRPr="00896925" w:rsidRDefault="007B372B" w:rsidP="00896925">
      <w:pPr>
        <w:spacing w:after="120"/>
        <w:jc w:val="both"/>
        <w:rPr>
          <w:rFonts w:ascii="Tahoma" w:hAnsi="Tahoma" w:cs="Tahoma"/>
          <w:sz w:val="20"/>
          <w:szCs w:val="20"/>
        </w:rPr>
      </w:pPr>
      <w:r>
        <w:rPr>
          <w:rFonts w:ascii="Tahoma" w:hAnsi="Tahoma" w:cs="Tahoma"/>
          <w:sz w:val="20"/>
          <w:szCs w:val="20"/>
        </w:rPr>
        <w:t>i</w:t>
      </w:r>
      <w:r w:rsidR="00896925" w:rsidRPr="00896925">
        <w:rPr>
          <w:rFonts w:ascii="Tahoma" w:hAnsi="Tahoma" w:cs="Tahoma"/>
          <w:sz w:val="20"/>
          <w:szCs w:val="20"/>
        </w:rPr>
        <w:t>l</w:t>
      </w:r>
      <w:r w:rsidR="005935AF">
        <w:rPr>
          <w:rFonts w:ascii="Tahoma" w:hAnsi="Tahoma" w:cs="Tahoma"/>
          <w:sz w:val="20"/>
          <w:szCs w:val="20"/>
        </w:rPr>
        <w:t xml:space="preserve"> Comune di Campo nell’Elba </w:t>
      </w:r>
      <w:r w:rsidR="00896925" w:rsidRPr="00896925">
        <w:rPr>
          <w:rFonts w:ascii="Tahoma" w:hAnsi="Tahoma" w:cs="Tahoma"/>
          <w:sz w:val="20"/>
          <w:szCs w:val="20"/>
        </w:rPr>
        <w:t xml:space="preserve">(d’ora in poi denominato </w:t>
      </w:r>
      <w:r w:rsidR="005935AF">
        <w:rPr>
          <w:rFonts w:ascii="Tahoma" w:hAnsi="Tahoma" w:cs="Tahoma"/>
          <w:sz w:val="20"/>
          <w:szCs w:val="20"/>
        </w:rPr>
        <w:t>Comune</w:t>
      </w:r>
      <w:r w:rsidR="00896925" w:rsidRPr="00896925">
        <w:rPr>
          <w:rFonts w:ascii="Tahoma" w:hAnsi="Tahoma" w:cs="Tahoma"/>
          <w:sz w:val="20"/>
          <w:szCs w:val="20"/>
        </w:rPr>
        <w:t xml:space="preserve">), con sede </w:t>
      </w:r>
      <w:r w:rsidR="009C568D">
        <w:rPr>
          <w:rFonts w:ascii="Tahoma" w:hAnsi="Tahoma" w:cs="Tahoma"/>
          <w:sz w:val="20"/>
          <w:szCs w:val="20"/>
        </w:rPr>
        <w:t xml:space="preserve">a Marina di Campo </w:t>
      </w:r>
      <w:r w:rsidR="00896925" w:rsidRPr="00896925">
        <w:rPr>
          <w:rFonts w:ascii="Tahoma" w:hAnsi="Tahoma" w:cs="Tahoma"/>
          <w:sz w:val="20"/>
          <w:szCs w:val="20"/>
        </w:rPr>
        <w:t xml:space="preserve">in </w:t>
      </w:r>
      <w:r w:rsidR="004B73E8">
        <w:rPr>
          <w:rFonts w:ascii="Tahoma" w:hAnsi="Tahoma" w:cs="Tahoma"/>
          <w:sz w:val="20"/>
          <w:szCs w:val="20"/>
        </w:rPr>
        <w:t>Piazza Dante Alighieri n. 1</w:t>
      </w:r>
      <w:r w:rsidR="00896925" w:rsidRPr="00896925">
        <w:rPr>
          <w:rFonts w:ascii="Tahoma" w:hAnsi="Tahoma" w:cs="Tahoma"/>
          <w:sz w:val="20"/>
          <w:szCs w:val="20"/>
        </w:rPr>
        <w:t xml:space="preserve">, codice fiscale </w:t>
      </w:r>
      <w:r w:rsidR="00B957C1" w:rsidRPr="00B957C1">
        <w:rPr>
          <w:rFonts w:ascii="Tahoma" w:hAnsi="Tahoma" w:cs="Tahoma"/>
          <w:sz w:val="20"/>
          <w:szCs w:val="20"/>
        </w:rPr>
        <w:t>82001510492</w:t>
      </w:r>
      <w:r w:rsidR="00896925" w:rsidRPr="00896925">
        <w:rPr>
          <w:rFonts w:ascii="Tahoma" w:hAnsi="Tahoma" w:cs="Tahoma"/>
          <w:sz w:val="20"/>
          <w:szCs w:val="20"/>
        </w:rPr>
        <w:t xml:space="preserve"> rappresentato dal</w:t>
      </w:r>
      <w:r w:rsidR="009C568D">
        <w:rPr>
          <w:rFonts w:ascii="Tahoma" w:hAnsi="Tahoma" w:cs="Tahoma"/>
          <w:sz w:val="20"/>
          <w:szCs w:val="20"/>
        </w:rPr>
        <w:t xml:space="preserve"> </w:t>
      </w:r>
      <w:r w:rsidR="00D145CE">
        <w:rPr>
          <w:rFonts w:ascii="Tahoma" w:hAnsi="Tahoma" w:cs="Tahoma"/>
          <w:sz w:val="20"/>
          <w:szCs w:val="20"/>
        </w:rPr>
        <w:t>_________________________</w:t>
      </w:r>
      <w:r w:rsidR="00896925" w:rsidRPr="00896925">
        <w:rPr>
          <w:rFonts w:ascii="Tahoma" w:hAnsi="Tahoma" w:cs="Tahoma"/>
          <w:sz w:val="20"/>
          <w:szCs w:val="20"/>
        </w:rPr>
        <w:t>che agisce in nome e per conto del</w:t>
      </w:r>
      <w:r w:rsidR="00AF4C84">
        <w:rPr>
          <w:rFonts w:ascii="Tahoma" w:hAnsi="Tahoma" w:cs="Tahoma"/>
          <w:sz w:val="20"/>
          <w:szCs w:val="20"/>
        </w:rPr>
        <w:t xml:space="preserve"> Comune</w:t>
      </w:r>
    </w:p>
    <w:p w14:paraId="446F3845" w14:textId="31F76F19" w:rsidR="00896925" w:rsidRPr="00896925" w:rsidRDefault="00E8556B" w:rsidP="00896925">
      <w:pPr>
        <w:spacing w:after="120"/>
        <w:jc w:val="both"/>
        <w:rPr>
          <w:rFonts w:ascii="Tahoma" w:hAnsi="Tahoma" w:cs="Tahoma"/>
          <w:sz w:val="20"/>
          <w:szCs w:val="20"/>
        </w:rPr>
      </w:pPr>
      <w:r>
        <w:rPr>
          <w:rFonts w:ascii="Tahoma" w:hAnsi="Tahoma" w:cs="Tahoma"/>
          <w:b/>
          <w:sz w:val="20"/>
          <w:szCs w:val="20"/>
        </w:rPr>
        <w:t>p</w:t>
      </w:r>
      <w:r w:rsidR="007107C1">
        <w:rPr>
          <w:rFonts w:ascii="Tahoma" w:hAnsi="Tahoma" w:cs="Tahoma"/>
          <w:b/>
          <w:sz w:val="20"/>
          <w:szCs w:val="20"/>
        </w:rPr>
        <w:t>remesso</w:t>
      </w:r>
      <w:r w:rsidR="00C45D92">
        <w:rPr>
          <w:rFonts w:ascii="Tahoma" w:hAnsi="Tahoma" w:cs="Tahoma"/>
          <w:b/>
          <w:sz w:val="20"/>
          <w:szCs w:val="20"/>
        </w:rPr>
        <w:t xml:space="preserve"> </w:t>
      </w:r>
      <w:r w:rsidR="00C45D92">
        <w:rPr>
          <w:rFonts w:ascii="Tahoma" w:hAnsi="Tahoma" w:cs="Tahoma"/>
          <w:bCs/>
          <w:sz w:val="20"/>
          <w:szCs w:val="20"/>
        </w:rPr>
        <w:t xml:space="preserve">che </w:t>
      </w:r>
      <w:r w:rsidR="00896925" w:rsidRPr="00896925">
        <w:rPr>
          <w:rFonts w:ascii="Tahoma" w:hAnsi="Tahoma" w:cs="Tahoma"/>
          <w:sz w:val="20"/>
          <w:szCs w:val="20"/>
        </w:rPr>
        <w:t>l’art. 15 della L. 241/1990 prevede che le Amministrazioni Pubbliche possano concludere tra loro accordi per disciplinare lo svolgimento di attività in collaborazioni di interesse comune;</w:t>
      </w:r>
    </w:p>
    <w:p w14:paraId="79CE7FD6" w14:textId="77777777" w:rsidR="00DF427F" w:rsidRPr="00AA7DCB" w:rsidRDefault="00E8556B" w:rsidP="00DF431B">
      <w:pPr>
        <w:pStyle w:val="xmprfxmsonormal"/>
        <w:shd w:val="clear" w:color="auto" w:fill="FFFFFF"/>
        <w:spacing w:before="0" w:beforeAutospacing="0" w:after="120" w:afterAutospacing="0"/>
        <w:jc w:val="both"/>
        <w:rPr>
          <w:rFonts w:ascii="Tahoma" w:hAnsi="Tahoma" w:cs="Tahoma"/>
          <w:color w:val="000000"/>
          <w:sz w:val="20"/>
          <w:szCs w:val="20"/>
        </w:rPr>
      </w:pPr>
      <w:r>
        <w:rPr>
          <w:rFonts w:ascii="Tahoma" w:hAnsi="Tahoma" w:cs="Tahoma"/>
          <w:b/>
          <w:bCs/>
          <w:color w:val="000000"/>
          <w:sz w:val="20"/>
          <w:szCs w:val="20"/>
        </w:rPr>
        <w:t>v</w:t>
      </w:r>
      <w:r w:rsidR="00DF427F" w:rsidRPr="00AA7DCB">
        <w:rPr>
          <w:rFonts w:ascii="Tahoma" w:hAnsi="Tahoma" w:cs="Tahoma"/>
          <w:b/>
          <w:bCs/>
          <w:color w:val="000000"/>
          <w:sz w:val="20"/>
          <w:szCs w:val="20"/>
        </w:rPr>
        <w:t>isto </w:t>
      </w:r>
      <w:r w:rsidR="00DF427F" w:rsidRPr="00AA7DCB">
        <w:rPr>
          <w:rFonts w:ascii="Tahoma" w:hAnsi="Tahoma" w:cs="Tahoma"/>
          <w:color w:val="000000"/>
          <w:sz w:val="20"/>
          <w:szCs w:val="20"/>
        </w:rPr>
        <w:t>l’articolo 62, comma 1, del d. lgs. 36/2023, per cui le Stazioni appaltanti non possono procedere direttamente e autonomamente all'acquisizione di forniture e servizi di importo superiore alle soglie previste per gli affidamenti diretti di cui all’art. 50 del d. lgs. 36/2023;</w:t>
      </w:r>
    </w:p>
    <w:p w14:paraId="020B2D9B" w14:textId="77777777" w:rsidR="00DF427F" w:rsidRPr="00AA7DCB" w:rsidRDefault="00E8556B" w:rsidP="00DF431B">
      <w:pPr>
        <w:pStyle w:val="xmprfxmsonormal"/>
        <w:shd w:val="clear" w:color="auto" w:fill="FFFFFF"/>
        <w:spacing w:before="0" w:beforeAutospacing="0" w:after="120" w:afterAutospacing="0"/>
        <w:jc w:val="both"/>
        <w:rPr>
          <w:rFonts w:ascii="Tahoma" w:hAnsi="Tahoma" w:cs="Tahoma"/>
          <w:color w:val="000000"/>
          <w:sz w:val="20"/>
          <w:szCs w:val="20"/>
        </w:rPr>
      </w:pPr>
      <w:r>
        <w:rPr>
          <w:rFonts w:ascii="Tahoma" w:hAnsi="Tahoma" w:cs="Tahoma"/>
          <w:b/>
          <w:bCs/>
          <w:color w:val="000000"/>
          <w:sz w:val="20"/>
          <w:szCs w:val="20"/>
        </w:rPr>
        <w:t>v</w:t>
      </w:r>
      <w:r w:rsidR="00DF427F" w:rsidRPr="00AA7DCB">
        <w:rPr>
          <w:rFonts w:ascii="Tahoma" w:hAnsi="Tahoma" w:cs="Tahoma"/>
          <w:b/>
          <w:bCs/>
          <w:color w:val="000000"/>
          <w:sz w:val="20"/>
          <w:szCs w:val="20"/>
        </w:rPr>
        <w:t>isto altresì</w:t>
      </w:r>
      <w:r w:rsidR="00DF427F" w:rsidRPr="00AA7DCB">
        <w:rPr>
          <w:rFonts w:ascii="Tahoma" w:hAnsi="Tahoma" w:cs="Tahoma"/>
          <w:color w:val="000000"/>
          <w:sz w:val="20"/>
          <w:szCs w:val="20"/>
        </w:rPr>
        <w:t> l’articolo 62 comma 2 del d. lgs. 36/2023 &lt;&lt;</w:t>
      </w:r>
      <w:r w:rsidR="00DF427F" w:rsidRPr="00AA7DCB">
        <w:rPr>
          <w:rFonts w:ascii="Tahoma" w:hAnsi="Tahoma" w:cs="Tahoma"/>
          <w:i/>
          <w:iCs/>
          <w:color w:val="000000"/>
          <w:sz w:val="20"/>
          <w:szCs w:val="20"/>
        </w:rPr>
        <w:t>Per effettuare le procedure di importo superiore alle soglie indicate dal comma 1, le stazioni appaltanti devono essere qualificate ai sensi dell’articolo 63 e dell’allegato II.4. Per le procedure di cui al primo periodo, l’ANAC non rilascia il codice identificativo di gara (CIG) alle stazioni appaltanti non qualificate</w:t>
      </w:r>
      <w:r w:rsidR="00DF427F" w:rsidRPr="00AA7DCB">
        <w:rPr>
          <w:rFonts w:ascii="Tahoma" w:hAnsi="Tahoma" w:cs="Tahoma"/>
          <w:color w:val="000000"/>
          <w:sz w:val="20"/>
          <w:szCs w:val="20"/>
        </w:rPr>
        <w:t>&gt;&gt;;</w:t>
      </w:r>
    </w:p>
    <w:p w14:paraId="01E14657" w14:textId="5A14B986" w:rsidR="00DF427F" w:rsidRPr="00AA7DCB" w:rsidRDefault="00E8556B" w:rsidP="00DF431B">
      <w:pPr>
        <w:pStyle w:val="xmprfxmsonormal"/>
        <w:shd w:val="clear" w:color="auto" w:fill="FFFFFF"/>
        <w:spacing w:before="0" w:beforeAutospacing="0" w:after="120" w:afterAutospacing="0"/>
        <w:jc w:val="both"/>
        <w:rPr>
          <w:rFonts w:ascii="Tahoma" w:hAnsi="Tahoma" w:cs="Tahoma"/>
          <w:color w:val="000000"/>
          <w:sz w:val="20"/>
          <w:szCs w:val="20"/>
        </w:rPr>
      </w:pPr>
      <w:r>
        <w:rPr>
          <w:rFonts w:ascii="Tahoma" w:hAnsi="Tahoma" w:cs="Tahoma"/>
          <w:b/>
          <w:bCs/>
          <w:color w:val="000000"/>
          <w:sz w:val="20"/>
          <w:szCs w:val="20"/>
        </w:rPr>
        <w:t>c</w:t>
      </w:r>
      <w:r w:rsidR="00DF427F" w:rsidRPr="00AA7DCB">
        <w:rPr>
          <w:rFonts w:ascii="Tahoma" w:hAnsi="Tahoma" w:cs="Tahoma"/>
          <w:b/>
          <w:bCs/>
          <w:color w:val="000000"/>
          <w:sz w:val="20"/>
          <w:szCs w:val="20"/>
        </w:rPr>
        <w:t>onsiderato</w:t>
      </w:r>
      <w:r w:rsidR="00DF427F" w:rsidRPr="00AA7DCB">
        <w:rPr>
          <w:rFonts w:ascii="Tahoma" w:hAnsi="Tahoma" w:cs="Tahoma"/>
          <w:color w:val="000000"/>
          <w:sz w:val="20"/>
          <w:szCs w:val="20"/>
        </w:rPr>
        <w:t xml:space="preserve"> che il Comune di Campo nell'Elba deve esperire una procedura di gara per l’affidamento della Concessione </w:t>
      </w:r>
      <w:r w:rsidR="00D16B8E">
        <w:rPr>
          <w:rFonts w:ascii="Tahoma" w:hAnsi="Tahoma" w:cs="Tahoma"/>
          <w:color w:val="000000"/>
          <w:sz w:val="20"/>
          <w:szCs w:val="20"/>
        </w:rPr>
        <w:t>del servizio pubblico di trasporto passeggeri Marina di Campo – Isola di Pianosa</w:t>
      </w:r>
      <w:r w:rsidR="003525C0">
        <w:rPr>
          <w:rFonts w:ascii="Tahoma" w:hAnsi="Tahoma" w:cs="Tahoma"/>
          <w:color w:val="000000"/>
          <w:sz w:val="20"/>
          <w:szCs w:val="20"/>
        </w:rPr>
        <w:t>,</w:t>
      </w:r>
      <w:r w:rsidR="00DF427F" w:rsidRPr="00AA7DCB">
        <w:rPr>
          <w:rFonts w:ascii="Tahoma" w:hAnsi="Tahoma" w:cs="Tahoma"/>
          <w:color w:val="000000"/>
          <w:sz w:val="20"/>
          <w:szCs w:val="20"/>
        </w:rPr>
        <w:t xml:space="preserve"> </w:t>
      </w:r>
      <w:proofErr w:type="gramStart"/>
      <w:r w:rsidR="00DF427F" w:rsidRPr="00AA7DCB">
        <w:rPr>
          <w:rFonts w:ascii="Tahoma" w:hAnsi="Tahoma" w:cs="Tahoma"/>
          <w:color w:val="000000"/>
          <w:sz w:val="20"/>
          <w:szCs w:val="20"/>
        </w:rPr>
        <w:t xml:space="preserve">durata </w:t>
      </w:r>
      <w:r w:rsidR="00870754">
        <w:rPr>
          <w:rFonts w:ascii="Tahoma" w:hAnsi="Tahoma" w:cs="Tahoma"/>
          <w:color w:val="000000"/>
          <w:sz w:val="20"/>
          <w:szCs w:val="20"/>
        </w:rPr>
        <w:t xml:space="preserve"> quinquennale</w:t>
      </w:r>
      <w:proofErr w:type="gramEnd"/>
      <w:r w:rsidR="00DF427F" w:rsidRPr="00AA7DCB">
        <w:rPr>
          <w:rFonts w:ascii="Tahoma" w:hAnsi="Tahoma" w:cs="Tahoma"/>
          <w:color w:val="000000"/>
          <w:sz w:val="20"/>
          <w:szCs w:val="20"/>
        </w:rPr>
        <w:t xml:space="preserve"> di importo stimato pari a </w:t>
      </w:r>
      <w:r w:rsidR="00870754">
        <w:rPr>
          <w:rFonts w:ascii="Tahoma" w:hAnsi="Tahoma" w:cs="Tahoma"/>
          <w:color w:val="000000"/>
          <w:sz w:val="20"/>
          <w:szCs w:val="20"/>
        </w:rPr>
        <w:t xml:space="preserve">4.250.000,00 </w:t>
      </w:r>
      <w:r w:rsidR="00870754" w:rsidRPr="00870754">
        <w:rPr>
          <w:rFonts w:ascii="Tahoma" w:hAnsi="Tahoma" w:cs="Tahoma"/>
          <w:color w:val="000000"/>
          <w:sz w:val="20"/>
          <w:szCs w:val="20"/>
        </w:rPr>
        <w:t>salvo ulteriore precisazione una volta acquisito il Piano Economico e Finanziario</w:t>
      </w:r>
      <w:r w:rsidR="00870754">
        <w:rPr>
          <w:rFonts w:ascii="Tahoma" w:hAnsi="Tahoma" w:cs="Tahoma"/>
          <w:color w:val="000000"/>
          <w:sz w:val="20"/>
          <w:szCs w:val="20"/>
        </w:rPr>
        <w:t xml:space="preserve">, </w:t>
      </w:r>
      <w:r w:rsidR="00DF427F" w:rsidRPr="00AA7DCB">
        <w:rPr>
          <w:rFonts w:ascii="Tahoma" w:hAnsi="Tahoma" w:cs="Tahoma"/>
          <w:color w:val="000000"/>
          <w:sz w:val="20"/>
          <w:szCs w:val="20"/>
        </w:rPr>
        <w:t xml:space="preserve">superiore alla soglia per l’affidamento diretto di servizi come definita dall’art. 50 del </w:t>
      </w:r>
      <w:r w:rsidR="003525C0">
        <w:rPr>
          <w:rFonts w:ascii="Tahoma" w:hAnsi="Tahoma" w:cs="Tahoma"/>
          <w:color w:val="000000"/>
          <w:sz w:val="20"/>
          <w:szCs w:val="20"/>
        </w:rPr>
        <w:t>D</w:t>
      </w:r>
      <w:r w:rsidR="00DF427F" w:rsidRPr="00AA7DCB">
        <w:rPr>
          <w:rFonts w:ascii="Tahoma" w:hAnsi="Tahoma" w:cs="Tahoma"/>
          <w:color w:val="000000"/>
          <w:sz w:val="20"/>
          <w:szCs w:val="20"/>
        </w:rPr>
        <w:t xml:space="preserve">. </w:t>
      </w:r>
      <w:r w:rsidR="003525C0">
        <w:rPr>
          <w:rFonts w:ascii="Tahoma" w:hAnsi="Tahoma" w:cs="Tahoma"/>
          <w:color w:val="000000"/>
          <w:sz w:val="20"/>
          <w:szCs w:val="20"/>
        </w:rPr>
        <w:t>L</w:t>
      </w:r>
      <w:r w:rsidR="00DF427F" w:rsidRPr="00AA7DCB">
        <w:rPr>
          <w:rFonts w:ascii="Tahoma" w:hAnsi="Tahoma" w:cs="Tahoma"/>
          <w:color w:val="000000"/>
          <w:sz w:val="20"/>
          <w:szCs w:val="20"/>
        </w:rPr>
        <w:t>gs. 36/2023;</w:t>
      </w:r>
    </w:p>
    <w:p w14:paraId="3A541F78" w14:textId="330F1E0D" w:rsidR="00DF427F" w:rsidRDefault="00E8556B" w:rsidP="00DF431B">
      <w:pPr>
        <w:pStyle w:val="xmprfxmsonormal"/>
        <w:shd w:val="clear" w:color="auto" w:fill="FFFFFF"/>
        <w:spacing w:before="0" w:beforeAutospacing="0" w:after="120" w:afterAutospacing="0"/>
        <w:jc w:val="both"/>
        <w:rPr>
          <w:rFonts w:ascii="Tahoma" w:hAnsi="Tahoma" w:cs="Tahoma"/>
          <w:color w:val="000000"/>
          <w:sz w:val="20"/>
          <w:szCs w:val="20"/>
        </w:rPr>
      </w:pPr>
      <w:r>
        <w:rPr>
          <w:rFonts w:ascii="Tahoma" w:hAnsi="Tahoma" w:cs="Tahoma"/>
          <w:b/>
          <w:bCs/>
          <w:color w:val="000000"/>
          <w:sz w:val="20"/>
          <w:szCs w:val="20"/>
        </w:rPr>
        <w:t>v</w:t>
      </w:r>
      <w:r w:rsidR="00DF427F" w:rsidRPr="00AA7DCB">
        <w:rPr>
          <w:rFonts w:ascii="Tahoma" w:hAnsi="Tahoma" w:cs="Tahoma"/>
          <w:b/>
          <w:bCs/>
          <w:color w:val="000000"/>
          <w:sz w:val="20"/>
          <w:szCs w:val="20"/>
        </w:rPr>
        <w:t>isto</w:t>
      </w:r>
      <w:r w:rsidR="00DF427F" w:rsidRPr="00AA7DCB">
        <w:rPr>
          <w:rFonts w:ascii="Tahoma" w:hAnsi="Tahoma" w:cs="Tahoma"/>
          <w:color w:val="000000"/>
          <w:sz w:val="20"/>
          <w:szCs w:val="20"/>
        </w:rPr>
        <w:t> l'art. 5, comma 5, dell'Allegato al Codice II.4: &lt;&lt;</w:t>
      </w:r>
      <w:r w:rsidR="00DF427F" w:rsidRPr="00AA7DCB">
        <w:rPr>
          <w:rFonts w:ascii="Tahoma" w:hAnsi="Tahoma" w:cs="Tahoma"/>
          <w:i/>
          <w:iCs/>
          <w:color w:val="000000"/>
          <w:sz w:val="20"/>
          <w:szCs w:val="20"/>
        </w:rPr>
        <w:t>. Ai fini dell’affidamento e dell’esecuzione dei contratti di concessione e di partenariato pubblico privato di qualsiasi importo, le stazioni appaltanti devono possedere almeno una qualificazione di livello SF2 e garantire la presenza di un soggetto con esperienza di tre anni nella gestione di piani economici e finanziari e dei rischi</w:t>
      </w:r>
      <w:r w:rsidR="00DF427F" w:rsidRPr="00AA7DCB">
        <w:rPr>
          <w:rFonts w:ascii="Tahoma" w:hAnsi="Tahoma" w:cs="Tahoma"/>
          <w:color w:val="000000"/>
          <w:sz w:val="20"/>
          <w:szCs w:val="20"/>
        </w:rPr>
        <w:t>.&gt;&gt;</w:t>
      </w:r>
      <w:r w:rsidR="00E02AD3">
        <w:rPr>
          <w:rFonts w:ascii="Tahoma" w:hAnsi="Tahoma" w:cs="Tahoma"/>
          <w:color w:val="000000"/>
          <w:sz w:val="20"/>
          <w:szCs w:val="20"/>
        </w:rPr>
        <w:t>;</w:t>
      </w:r>
    </w:p>
    <w:p w14:paraId="12340E9A" w14:textId="77777777" w:rsidR="00DF427F" w:rsidRPr="00AA7DCB" w:rsidRDefault="00E8556B" w:rsidP="00DF431B">
      <w:pPr>
        <w:pStyle w:val="xmprfxmsonormal"/>
        <w:shd w:val="clear" w:color="auto" w:fill="FFFFFF"/>
        <w:spacing w:before="0" w:beforeAutospacing="0" w:after="120" w:afterAutospacing="0"/>
        <w:jc w:val="both"/>
        <w:rPr>
          <w:rFonts w:ascii="Tahoma" w:hAnsi="Tahoma" w:cs="Tahoma"/>
          <w:color w:val="000000"/>
          <w:sz w:val="20"/>
          <w:szCs w:val="20"/>
        </w:rPr>
      </w:pPr>
      <w:r>
        <w:rPr>
          <w:rFonts w:ascii="Tahoma" w:hAnsi="Tahoma" w:cs="Tahoma"/>
          <w:b/>
          <w:bCs/>
          <w:color w:val="000000"/>
          <w:sz w:val="20"/>
          <w:szCs w:val="20"/>
        </w:rPr>
        <w:t>e</w:t>
      </w:r>
      <w:r w:rsidR="00DF427F" w:rsidRPr="00AA7DCB">
        <w:rPr>
          <w:rFonts w:ascii="Tahoma" w:hAnsi="Tahoma" w:cs="Tahoma"/>
          <w:b/>
          <w:bCs/>
          <w:color w:val="000000"/>
          <w:sz w:val="20"/>
          <w:szCs w:val="20"/>
        </w:rPr>
        <w:t>videnziato</w:t>
      </w:r>
      <w:r w:rsidR="00DF427F" w:rsidRPr="00AA7DCB">
        <w:rPr>
          <w:rFonts w:ascii="Tahoma" w:hAnsi="Tahoma" w:cs="Tahoma"/>
          <w:color w:val="000000"/>
          <w:sz w:val="20"/>
          <w:szCs w:val="20"/>
        </w:rPr>
        <w:t> che il Comune di Campo nell'Elba non è in possesso di idonea qualificazione per lo svolgimento della procedura in parola;</w:t>
      </w:r>
    </w:p>
    <w:p w14:paraId="7220F76B" w14:textId="77777777" w:rsidR="00DF427F" w:rsidRPr="00AA7DCB" w:rsidRDefault="00E8556B" w:rsidP="00DF431B">
      <w:pPr>
        <w:pStyle w:val="xmprfxmsonormal"/>
        <w:shd w:val="clear" w:color="auto" w:fill="FFFFFF"/>
        <w:spacing w:before="0" w:beforeAutospacing="0" w:after="120" w:afterAutospacing="0"/>
        <w:jc w:val="both"/>
        <w:rPr>
          <w:rFonts w:ascii="Tahoma" w:hAnsi="Tahoma" w:cs="Tahoma"/>
          <w:color w:val="000000"/>
          <w:sz w:val="20"/>
          <w:szCs w:val="20"/>
        </w:rPr>
      </w:pPr>
      <w:r>
        <w:rPr>
          <w:rFonts w:ascii="Tahoma" w:hAnsi="Tahoma" w:cs="Tahoma"/>
          <w:b/>
          <w:bCs/>
          <w:color w:val="000000"/>
          <w:sz w:val="20"/>
          <w:szCs w:val="20"/>
        </w:rPr>
        <w:t>e</w:t>
      </w:r>
      <w:r w:rsidR="00DF427F" w:rsidRPr="00AA7DCB">
        <w:rPr>
          <w:rFonts w:ascii="Tahoma" w:hAnsi="Tahoma" w:cs="Tahoma"/>
          <w:b/>
          <w:bCs/>
          <w:color w:val="000000"/>
          <w:sz w:val="20"/>
          <w:szCs w:val="20"/>
        </w:rPr>
        <w:t>videnziato altresì</w:t>
      </w:r>
      <w:r w:rsidR="00DF427F" w:rsidRPr="00AA7DCB">
        <w:rPr>
          <w:rFonts w:ascii="Tahoma" w:hAnsi="Tahoma" w:cs="Tahoma"/>
          <w:color w:val="000000"/>
          <w:sz w:val="20"/>
          <w:szCs w:val="20"/>
        </w:rPr>
        <w:t> che, ai sensi degli artt. 62-63 del d. lgs. 36/2023, le Amministrazioni non qualificate per l</w:t>
      </w:r>
      <w:r w:rsidR="00A409A5" w:rsidRPr="00AA7DCB">
        <w:rPr>
          <w:rFonts w:ascii="Tahoma" w:hAnsi="Tahoma" w:cs="Tahoma"/>
          <w:color w:val="000000"/>
          <w:sz w:val="20"/>
          <w:szCs w:val="20"/>
        </w:rPr>
        <w:t xml:space="preserve">o </w:t>
      </w:r>
      <w:r w:rsidR="00DF427F" w:rsidRPr="00AA7DCB">
        <w:rPr>
          <w:rFonts w:ascii="Tahoma" w:hAnsi="Tahoma" w:cs="Tahoma"/>
          <w:color w:val="000000"/>
          <w:sz w:val="20"/>
          <w:szCs w:val="20"/>
        </w:rPr>
        <w:t>svolgimento di una procedura devono rivolgersi ad una centrale di committenza o ad una stazione appaltante qualificata;</w:t>
      </w:r>
    </w:p>
    <w:p w14:paraId="75C0BD07" w14:textId="7728B58C" w:rsidR="00DF427F" w:rsidRPr="00AA7DCB" w:rsidRDefault="00E8556B" w:rsidP="00DF431B">
      <w:pPr>
        <w:pStyle w:val="xmprfxmsonormal"/>
        <w:shd w:val="clear" w:color="auto" w:fill="FFFFFF"/>
        <w:spacing w:before="0" w:beforeAutospacing="0" w:after="120" w:afterAutospacing="0"/>
        <w:jc w:val="both"/>
        <w:rPr>
          <w:rFonts w:ascii="Tahoma" w:hAnsi="Tahoma" w:cs="Tahoma"/>
          <w:color w:val="000000"/>
          <w:sz w:val="20"/>
          <w:szCs w:val="20"/>
        </w:rPr>
      </w:pPr>
      <w:r>
        <w:rPr>
          <w:rFonts w:ascii="Tahoma" w:hAnsi="Tahoma" w:cs="Tahoma"/>
          <w:b/>
          <w:bCs/>
          <w:color w:val="000000"/>
          <w:sz w:val="20"/>
          <w:szCs w:val="20"/>
        </w:rPr>
        <w:t>v</w:t>
      </w:r>
      <w:r w:rsidR="00DF427F" w:rsidRPr="00AA7DCB">
        <w:rPr>
          <w:rFonts w:ascii="Tahoma" w:hAnsi="Tahoma" w:cs="Tahoma"/>
          <w:b/>
          <w:bCs/>
          <w:color w:val="000000"/>
          <w:sz w:val="20"/>
          <w:szCs w:val="20"/>
        </w:rPr>
        <w:t>ista </w:t>
      </w:r>
      <w:r w:rsidR="00DF427F" w:rsidRPr="00AA7DCB">
        <w:rPr>
          <w:rFonts w:ascii="Tahoma" w:hAnsi="Tahoma" w:cs="Tahoma"/>
          <w:color w:val="000000"/>
          <w:sz w:val="20"/>
          <w:szCs w:val="20"/>
        </w:rPr>
        <w:t>la richiesta di disponibilità</w:t>
      </w:r>
      <w:r w:rsidR="000131CE">
        <w:rPr>
          <w:rFonts w:ascii="Tahoma" w:hAnsi="Tahoma" w:cs="Tahoma"/>
          <w:color w:val="000000"/>
          <w:sz w:val="20"/>
          <w:szCs w:val="20"/>
        </w:rPr>
        <w:t xml:space="preserve"> da parte del Comune di Campo nell’Elba verso l’Ente Parco Nazionale Arcipelago Toscano</w:t>
      </w:r>
      <w:r w:rsidR="00DF427F" w:rsidRPr="00AA7DCB">
        <w:rPr>
          <w:rFonts w:ascii="Tahoma" w:hAnsi="Tahoma" w:cs="Tahoma"/>
          <w:color w:val="000000"/>
          <w:sz w:val="20"/>
          <w:szCs w:val="20"/>
        </w:rPr>
        <w:t xml:space="preserve"> a svolgere, ai sensi degli artt. 62-63, la procedura di affidamento </w:t>
      </w:r>
      <w:r w:rsidR="0081677D">
        <w:rPr>
          <w:rFonts w:ascii="Tahoma" w:hAnsi="Tahoma" w:cs="Tahoma"/>
          <w:color w:val="000000"/>
          <w:sz w:val="20"/>
          <w:szCs w:val="20"/>
        </w:rPr>
        <w:t xml:space="preserve">del servizio pubblico di </w:t>
      </w:r>
      <w:r w:rsidR="00600A4B">
        <w:rPr>
          <w:rFonts w:ascii="Tahoma" w:hAnsi="Tahoma" w:cs="Tahoma"/>
          <w:color w:val="000000"/>
          <w:sz w:val="20"/>
          <w:szCs w:val="20"/>
        </w:rPr>
        <w:t>trasporto</w:t>
      </w:r>
      <w:r w:rsidR="0081677D">
        <w:rPr>
          <w:rFonts w:ascii="Tahoma" w:hAnsi="Tahoma" w:cs="Tahoma"/>
          <w:color w:val="000000"/>
          <w:sz w:val="20"/>
          <w:szCs w:val="20"/>
        </w:rPr>
        <w:t xml:space="preserve"> passeggeri </w:t>
      </w:r>
      <w:r w:rsidR="00600A4B">
        <w:rPr>
          <w:rFonts w:ascii="Tahoma" w:hAnsi="Tahoma" w:cs="Tahoma"/>
          <w:color w:val="000000"/>
          <w:sz w:val="20"/>
          <w:szCs w:val="20"/>
        </w:rPr>
        <w:t>Marina di Campo – Isola di Pianosa</w:t>
      </w:r>
      <w:r w:rsidR="00DF427F" w:rsidRPr="00AA7DCB">
        <w:rPr>
          <w:rFonts w:ascii="Tahoma" w:hAnsi="Tahoma" w:cs="Tahoma"/>
          <w:color w:val="000000"/>
          <w:sz w:val="20"/>
          <w:szCs w:val="20"/>
        </w:rPr>
        <w:t>;</w:t>
      </w:r>
    </w:p>
    <w:p w14:paraId="46458504" w14:textId="37266E1A" w:rsidR="00DF427F" w:rsidRDefault="00E8556B" w:rsidP="00DF431B">
      <w:pPr>
        <w:pStyle w:val="xmprfxmsonormal"/>
        <w:shd w:val="clear" w:color="auto" w:fill="FFFFFF"/>
        <w:spacing w:before="0" w:beforeAutospacing="0" w:after="120" w:afterAutospacing="0"/>
        <w:jc w:val="both"/>
        <w:rPr>
          <w:rFonts w:ascii="Tahoma" w:hAnsi="Tahoma" w:cs="Tahoma"/>
          <w:color w:val="000000"/>
          <w:sz w:val="20"/>
          <w:szCs w:val="20"/>
        </w:rPr>
      </w:pPr>
      <w:r>
        <w:rPr>
          <w:rFonts w:ascii="Tahoma" w:hAnsi="Tahoma" w:cs="Tahoma"/>
          <w:b/>
          <w:bCs/>
          <w:color w:val="000000"/>
          <w:sz w:val="20"/>
          <w:szCs w:val="20"/>
        </w:rPr>
        <w:t>c</w:t>
      </w:r>
      <w:r w:rsidR="00DF427F" w:rsidRPr="00AA7DCB">
        <w:rPr>
          <w:rFonts w:ascii="Tahoma" w:hAnsi="Tahoma" w:cs="Tahoma"/>
          <w:b/>
          <w:bCs/>
          <w:color w:val="000000"/>
          <w:sz w:val="20"/>
          <w:szCs w:val="20"/>
        </w:rPr>
        <w:t>onsiderato </w:t>
      </w:r>
      <w:r w:rsidR="00DF427F" w:rsidRPr="00AA7DCB">
        <w:rPr>
          <w:rFonts w:ascii="Tahoma" w:hAnsi="Tahoma" w:cs="Tahoma"/>
          <w:color w:val="000000"/>
          <w:sz w:val="20"/>
          <w:szCs w:val="20"/>
        </w:rPr>
        <w:t>che l’Ente Parco Nazionale Arcipelago Toscano possiede idonea qualificazione per lo svolgimento della procedura </w:t>
      </w:r>
      <w:r w:rsidR="00DF427F" w:rsidRPr="00AA7DCB">
        <w:rPr>
          <w:rFonts w:ascii="Tahoma" w:hAnsi="Tahoma" w:cs="Tahoma"/>
          <w:i/>
          <w:iCs/>
          <w:color w:val="000000"/>
          <w:sz w:val="20"/>
          <w:szCs w:val="20"/>
        </w:rPr>
        <w:t>de qua</w:t>
      </w:r>
      <w:r w:rsidR="00DF427F" w:rsidRPr="00AA7DCB">
        <w:rPr>
          <w:rFonts w:ascii="Tahoma" w:hAnsi="Tahoma" w:cs="Tahoma"/>
          <w:color w:val="000000"/>
          <w:sz w:val="20"/>
          <w:szCs w:val="20"/>
        </w:rPr>
        <w:t>;</w:t>
      </w:r>
    </w:p>
    <w:p w14:paraId="740CBEBF" w14:textId="7FA6D323" w:rsidR="00FF4517" w:rsidRPr="00600A4B" w:rsidRDefault="001C4B77" w:rsidP="00DF431B">
      <w:pPr>
        <w:pStyle w:val="xmprfxmsonormal"/>
        <w:shd w:val="clear" w:color="auto" w:fill="FFFFFF"/>
        <w:spacing w:before="0" w:beforeAutospacing="0" w:after="120" w:afterAutospacing="0"/>
        <w:jc w:val="both"/>
        <w:rPr>
          <w:rFonts w:ascii="Tahoma" w:hAnsi="Tahoma" w:cs="Tahoma"/>
          <w:sz w:val="20"/>
          <w:szCs w:val="20"/>
        </w:rPr>
      </w:pPr>
      <w:r w:rsidRPr="00600A4B">
        <w:rPr>
          <w:rFonts w:ascii="Tahoma" w:hAnsi="Tahoma" w:cs="Tahoma"/>
          <w:b/>
          <w:sz w:val="20"/>
          <w:szCs w:val="20"/>
        </w:rPr>
        <w:t>d</w:t>
      </w:r>
      <w:r w:rsidR="00FF4517" w:rsidRPr="00600A4B">
        <w:rPr>
          <w:rFonts w:ascii="Tahoma" w:hAnsi="Tahoma" w:cs="Tahoma"/>
          <w:b/>
          <w:sz w:val="20"/>
          <w:szCs w:val="20"/>
        </w:rPr>
        <w:t xml:space="preserve">ato </w:t>
      </w:r>
      <w:r w:rsidR="00CB6D34" w:rsidRPr="00600A4B">
        <w:rPr>
          <w:rFonts w:ascii="Tahoma" w:hAnsi="Tahoma" w:cs="Tahoma"/>
          <w:b/>
          <w:sz w:val="20"/>
          <w:szCs w:val="20"/>
        </w:rPr>
        <w:t xml:space="preserve">atto </w:t>
      </w:r>
      <w:r w:rsidR="00CB6D34" w:rsidRPr="00600A4B">
        <w:rPr>
          <w:rFonts w:ascii="Tahoma" w:hAnsi="Tahoma" w:cs="Tahoma"/>
          <w:sz w:val="20"/>
          <w:szCs w:val="20"/>
        </w:rPr>
        <w:t>che</w:t>
      </w:r>
      <w:r w:rsidR="00FF4517" w:rsidRPr="00600A4B">
        <w:rPr>
          <w:rFonts w:ascii="Tahoma" w:hAnsi="Tahoma" w:cs="Tahoma"/>
          <w:sz w:val="20"/>
          <w:szCs w:val="20"/>
        </w:rPr>
        <w:t xml:space="preserve"> la concessione del servizio di trasporto marittimo tra Campo nell’Elba e Pianosa opera nel territorio del PNAT il quale ha anche un proprio interesse al regolare, efficace e tempestivo avvio del servizio a completa cura, per la parte esecutiva, del Comune di Campo nell’Elba; </w:t>
      </w:r>
    </w:p>
    <w:p w14:paraId="27FE8C7D" w14:textId="44A9237D" w:rsidR="00DF427F" w:rsidRPr="00AA7DCB" w:rsidRDefault="00E8556B" w:rsidP="00E02AD3">
      <w:pPr>
        <w:pStyle w:val="xmprfxmsonormal"/>
        <w:shd w:val="clear" w:color="auto" w:fill="FFFFFF"/>
        <w:spacing w:before="0" w:beforeAutospacing="0" w:after="0" w:afterAutospacing="0"/>
        <w:jc w:val="both"/>
        <w:rPr>
          <w:rFonts w:ascii="Tahoma" w:hAnsi="Tahoma" w:cs="Tahoma"/>
          <w:color w:val="000000"/>
          <w:sz w:val="20"/>
          <w:szCs w:val="20"/>
        </w:rPr>
      </w:pPr>
      <w:r>
        <w:rPr>
          <w:rFonts w:ascii="Tahoma" w:hAnsi="Tahoma" w:cs="Tahoma"/>
          <w:b/>
          <w:bCs/>
          <w:color w:val="000000"/>
          <w:sz w:val="20"/>
          <w:szCs w:val="20"/>
        </w:rPr>
        <w:t>d</w:t>
      </w:r>
      <w:r w:rsidR="00DF427F" w:rsidRPr="00AA7DCB">
        <w:rPr>
          <w:rFonts w:ascii="Tahoma" w:hAnsi="Tahoma" w:cs="Tahoma"/>
          <w:b/>
          <w:bCs/>
          <w:color w:val="000000"/>
          <w:sz w:val="20"/>
          <w:szCs w:val="20"/>
        </w:rPr>
        <w:t>ato atto</w:t>
      </w:r>
      <w:r w:rsidR="00DF427F" w:rsidRPr="00AA7DCB">
        <w:rPr>
          <w:rFonts w:ascii="Tahoma" w:hAnsi="Tahoma" w:cs="Tahoma"/>
          <w:color w:val="000000"/>
          <w:sz w:val="20"/>
          <w:szCs w:val="20"/>
        </w:rPr>
        <w:t xml:space="preserve"> che il Comune di Campo nell'Elba si assume gli oneri </w:t>
      </w:r>
      <w:r w:rsidR="008205E9">
        <w:rPr>
          <w:rFonts w:ascii="Tahoma" w:hAnsi="Tahoma" w:cs="Tahoma"/>
          <w:color w:val="000000"/>
          <w:sz w:val="20"/>
          <w:szCs w:val="20"/>
        </w:rPr>
        <w:t xml:space="preserve">economici </w:t>
      </w:r>
      <w:r w:rsidR="00DF427F" w:rsidRPr="00AA7DCB">
        <w:rPr>
          <w:rFonts w:ascii="Tahoma" w:hAnsi="Tahoma" w:cs="Tahoma"/>
          <w:color w:val="000000"/>
          <w:sz w:val="20"/>
          <w:szCs w:val="20"/>
        </w:rPr>
        <w:t>derivanti dall’espletamento della procedura di gara quali:</w:t>
      </w:r>
    </w:p>
    <w:p w14:paraId="6B606ED9" w14:textId="77777777" w:rsidR="00DF427F" w:rsidRPr="00AA7DCB" w:rsidRDefault="00DF427F" w:rsidP="00377454">
      <w:pPr>
        <w:pStyle w:val="xmprfxmsonormal"/>
        <w:numPr>
          <w:ilvl w:val="0"/>
          <w:numId w:val="2"/>
        </w:numPr>
        <w:shd w:val="clear" w:color="auto" w:fill="FFFFFF"/>
        <w:spacing w:before="0" w:beforeAutospacing="0" w:after="0" w:afterAutospacing="0"/>
        <w:ind w:left="714" w:hanging="357"/>
        <w:jc w:val="both"/>
        <w:rPr>
          <w:rFonts w:ascii="Tahoma" w:hAnsi="Tahoma" w:cs="Tahoma"/>
          <w:color w:val="000000"/>
          <w:sz w:val="20"/>
          <w:szCs w:val="20"/>
        </w:rPr>
      </w:pPr>
      <w:r w:rsidRPr="00AA7DCB">
        <w:rPr>
          <w:rFonts w:ascii="Tahoma" w:hAnsi="Tahoma" w:cs="Tahoma"/>
          <w:color w:val="000000"/>
          <w:sz w:val="20"/>
          <w:szCs w:val="20"/>
        </w:rPr>
        <w:t>il rimborso del contributo ANAC;</w:t>
      </w:r>
    </w:p>
    <w:p w14:paraId="6D897A0F" w14:textId="77777777" w:rsidR="00DF427F" w:rsidRPr="00AA7DCB" w:rsidRDefault="00DF427F" w:rsidP="00377454">
      <w:pPr>
        <w:pStyle w:val="xmprfxmsonormal"/>
        <w:numPr>
          <w:ilvl w:val="0"/>
          <w:numId w:val="2"/>
        </w:numPr>
        <w:shd w:val="clear" w:color="auto" w:fill="FFFFFF"/>
        <w:spacing w:before="0" w:beforeAutospacing="0" w:after="0" w:afterAutospacing="0"/>
        <w:ind w:left="714" w:hanging="357"/>
        <w:jc w:val="both"/>
        <w:rPr>
          <w:rFonts w:ascii="Tahoma" w:hAnsi="Tahoma" w:cs="Tahoma"/>
          <w:color w:val="000000"/>
          <w:sz w:val="20"/>
          <w:szCs w:val="20"/>
        </w:rPr>
      </w:pPr>
      <w:r w:rsidRPr="00AA7DCB">
        <w:rPr>
          <w:rFonts w:ascii="Tahoma" w:hAnsi="Tahoma" w:cs="Tahoma"/>
          <w:color w:val="000000"/>
          <w:sz w:val="20"/>
          <w:szCs w:val="20"/>
        </w:rPr>
        <w:t>le spese per la Commissione giudicatrice;</w:t>
      </w:r>
    </w:p>
    <w:p w14:paraId="4E1C7BC6" w14:textId="77777777" w:rsidR="00DF427F" w:rsidRPr="00AA7DCB" w:rsidRDefault="00DF427F" w:rsidP="00377454">
      <w:pPr>
        <w:pStyle w:val="xmprfxmsonormal"/>
        <w:numPr>
          <w:ilvl w:val="0"/>
          <w:numId w:val="2"/>
        </w:numPr>
        <w:shd w:val="clear" w:color="auto" w:fill="FFFFFF"/>
        <w:spacing w:before="0" w:beforeAutospacing="0" w:after="0" w:afterAutospacing="0"/>
        <w:ind w:left="714" w:hanging="357"/>
        <w:jc w:val="both"/>
        <w:rPr>
          <w:rFonts w:ascii="Tahoma" w:hAnsi="Tahoma" w:cs="Tahoma"/>
          <w:color w:val="000000"/>
          <w:sz w:val="20"/>
          <w:szCs w:val="20"/>
        </w:rPr>
      </w:pPr>
      <w:r w:rsidRPr="00AA7DCB">
        <w:rPr>
          <w:rFonts w:ascii="Tahoma" w:hAnsi="Tahoma" w:cs="Tahoma"/>
          <w:color w:val="000000"/>
          <w:sz w:val="20"/>
          <w:szCs w:val="20"/>
        </w:rPr>
        <w:t>le eventuali spese di pubblicazione;</w:t>
      </w:r>
    </w:p>
    <w:p w14:paraId="68164BCA" w14:textId="71BD3D6F" w:rsidR="00DF427F" w:rsidRPr="001360EA" w:rsidRDefault="00F2685A" w:rsidP="00F2685A">
      <w:pPr>
        <w:pStyle w:val="xmprfxmsonormal"/>
        <w:numPr>
          <w:ilvl w:val="0"/>
          <w:numId w:val="2"/>
        </w:numPr>
        <w:shd w:val="clear" w:color="auto" w:fill="FFFFFF"/>
        <w:spacing w:before="0" w:beforeAutospacing="0" w:after="0" w:afterAutospacing="0"/>
        <w:ind w:left="714" w:hanging="357"/>
        <w:jc w:val="both"/>
        <w:rPr>
          <w:rFonts w:ascii="Tahoma" w:hAnsi="Tahoma" w:cs="Tahoma"/>
          <w:sz w:val="20"/>
          <w:szCs w:val="20"/>
        </w:rPr>
      </w:pPr>
      <w:r w:rsidRPr="001360EA">
        <w:rPr>
          <w:rFonts w:ascii="Tahoma" w:hAnsi="Tahoma" w:cs="Tahoma"/>
          <w:sz w:val="20"/>
          <w:szCs w:val="20"/>
        </w:rPr>
        <w:t xml:space="preserve">un </w:t>
      </w:r>
      <w:r w:rsidR="00FF4517" w:rsidRPr="001360EA">
        <w:rPr>
          <w:rFonts w:ascii="Tahoma" w:hAnsi="Tahoma" w:cs="Tahoma"/>
          <w:sz w:val="20"/>
          <w:szCs w:val="20"/>
        </w:rPr>
        <w:t xml:space="preserve">contributo forfettario di </w:t>
      </w:r>
      <w:r w:rsidR="001C4B77" w:rsidRPr="001360EA">
        <w:rPr>
          <w:rFonts w:ascii="Tahoma" w:hAnsi="Tahoma" w:cs="Tahoma"/>
          <w:sz w:val="20"/>
          <w:szCs w:val="20"/>
        </w:rPr>
        <w:t>€</w:t>
      </w:r>
      <w:r w:rsidR="00FF4517" w:rsidRPr="001360EA">
        <w:rPr>
          <w:rFonts w:ascii="Tahoma" w:hAnsi="Tahoma" w:cs="Tahoma"/>
          <w:sz w:val="20"/>
          <w:szCs w:val="20"/>
        </w:rPr>
        <w:t xml:space="preserve"> 3.000,00 a favore del PNAT</w:t>
      </w:r>
    </w:p>
    <w:p w14:paraId="146466A0" w14:textId="384614AC" w:rsidR="00F2685A" w:rsidRPr="00F2685A" w:rsidRDefault="00F2685A" w:rsidP="00F2685A">
      <w:pPr>
        <w:pStyle w:val="xmprfxmsonormal"/>
        <w:numPr>
          <w:ilvl w:val="0"/>
          <w:numId w:val="2"/>
        </w:numPr>
        <w:shd w:val="clear" w:color="auto" w:fill="FFFFFF"/>
        <w:spacing w:before="0" w:beforeAutospacing="0" w:after="120" w:afterAutospacing="0"/>
        <w:ind w:left="714" w:hanging="357"/>
        <w:jc w:val="both"/>
        <w:rPr>
          <w:rFonts w:ascii="Tahoma" w:hAnsi="Tahoma" w:cs="Tahoma"/>
          <w:color w:val="000000"/>
          <w:sz w:val="20"/>
          <w:szCs w:val="20"/>
        </w:rPr>
      </w:pPr>
      <w:r w:rsidRPr="00AA7DCB">
        <w:rPr>
          <w:rFonts w:ascii="Tahoma" w:hAnsi="Tahoma" w:cs="Tahoma"/>
          <w:color w:val="000000"/>
          <w:sz w:val="20"/>
          <w:szCs w:val="20"/>
        </w:rPr>
        <w:lastRenderedPageBreak/>
        <w:t>altre spese eventuali attinenti alla procedura;</w:t>
      </w:r>
      <w:r w:rsidRPr="00FF4517">
        <w:rPr>
          <w:rFonts w:ascii="Tahoma" w:hAnsi="Tahoma" w:cs="Tahoma"/>
          <w:color w:val="000000"/>
          <w:sz w:val="20"/>
          <w:szCs w:val="20"/>
        </w:rPr>
        <w:t xml:space="preserve"> </w:t>
      </w:r>
    </w:p>
    <w:p w14:paraId="3A667A8C" w14:textId="77777777" w:rsidR="00DF427F" w:rsidRPr="00AA7DCB" w:rsidRDefault="00E8556B" w:rsidP="00932F27">
      <w:pPr>
        <w:pStyle w:val="xmprfxmsonormal"/>
        <w:shd w:val="clear" w:color="auto" w:fill="FFFFFF"/>
        <w:spacing w:before="0" w:beforeAutospacing="0" w:after="120" w:afterAutospacing="0"/>
        <w:jc w:val="both"/>
        <w:rPr>
          <w:rFonts w:ascii="Tahoma" w:hAnsi="Tahoma" w:cs="Tahoma"/>
          <w:color w:val="000000"/>
          <w:sz w:val="20"/>
          <w:szCs w:val="20"/>
        </w:rPr>
      </w:pPr>
      <w:r>
        <w:rPr>
          <w:rFonts w:ascii="Tahoma" w:hAnsi="Tahoma" w:cs="Tahoma"/>
          <w:b/>
          <w:bCs/>
          <w:color w:val="000000"/>
          <w:sz w:val="20"/>
          <w:szCs w:val="20"/>
        </w:rPr>
        <w:t>d</w:t>
      </w:r>
      <w:r w:rsidR="00DF427F" w:rsidRPr="00AA7DCB">
        <w:rPr>
          <w:rFonts w:ascii="Tahoma" w:hAnsi="Tahoma" w:cs="Tahoma"/>
          <w:b/>
          <w:bCs/>
          <w:color w:val="000000"/>
          <w:sz w:val="20"/>
          <w:szCs w:val="20"/>
        </w:rPr>
        <w:t>ato altresì atto</w:t>
      </w:r>
      <w:r w:rsidR="00DF427F" w:rsidRPr="00AA7DCB">
        <w:rPr>
          <w:rFonts w:ascii="Tahoma" w:hAnsi="Tahoma" w:cs="Tahoma"/>
          <w:color w:val="000000"/>
          <w:sz w:val="20"/>
          <w:szCs w:val="20"/>
        </w:rPr>
        <w:t> che sarà cura del Comune di Campo nell'Elba predisporre gli atti propedeutici e la documentazione progettuale necessaria ai fini dello svolgimento della procedura;</w:t>
      </w:r>
    </w:p>
    <w:p w14:paraId="0878117F" w14:textId="77777777" w:rsidR="00DF427F" w:rsidRDefault="00E8556B" w:rsidP="00932F27">
      <w:pPr>
        <w:pStyle w:val="xmprfxmsonormal"/>
        <w:shd w:val="clear" w:color="auto" w:fill="FFFFFF"/>
        <w:spacing w:before="0" w:beforeAutospacing="0" w:after="120" w:afterAutospacing="0"/>
        <w:jc w:val="both"/>
        <w:rPr>
          <w:rFonts w:ascii="Tahoma" w:hAnsi="Tahoma" w:cs="Tahoma"/>
          <w:color w:val="000000"/>
          <w:sz w:val="20"/>
          <w:szCs w:val="20"/>
        </w:rPr>
      </w:pPr>
      <w:r>
        <w:rPr>
          <w:rFonts w:ascii="Tahoma" w:hAnsi="Tahoma" w:cs="Tahoma"/>
          <w:b/>
          <w:bCs/>
          <w:color w:val="000000"/>
          <w:sz w:val="20"/>
          <w:szCs w:val="20"/>
        </w:rPr>
        <w:t>e</w:t>
      </w:r>
      <w:r w:rsidR="00DF427F" w:rsidRPr="00AA7DCB">
        <w:rPr>
          <w:rFonts w:ascii="Tahoma" w:hAnsi="Tahoma" w:cs="Tahoma"/>
          <w:b/>
          <w:bCs/>
          <w:color w:val="000000"/>
          <w:sz w:val="20"/>
          <w:szCs w:val="20"/>
        </w:rPr>
        <w:t>videnziato</w:t>
      </w:r>
      <w:r w:rsidR="00DF427F" w:rsidRPr="00AA7DCB">
        <w:rPr>
          <w:rFonts w:ascii="Tahoma" w:hAnsi="Tahoma" w:cs="Tahoma"/>
          <w:color w:val="000000"/>
          <w:sz w:val="20"/>
          <w:szCs w:val="20"/>
        </w:rPr>
        <w:t> che l’Ente Parco Arcipelago Toscano gestirà la fase di affidamento della procedura fino all’aggiudicazione</w:t>
      </w:r>
      <w:r w:rsidR="00EB320F" w:rsidRPr="00AA7DCB">
        <w:rPr>
          <w:rFonts w:ascii="Tahoma" w:hAnsi="Tahoma" w:cs="Tahoma"/>
          <w:color w:val="000000"/>
          <w:sz w:val="20"/>
          <w:szCs w:val="20"/>
        </w:rPr>
        <w:t xml:space="preserve"> e che il Comune di Campo nell’Elba</w:t>
      </w:r>
      <w:r w:rsidR="005D35ED">
        <w:rPr>
          <w:rFonts w:ascii="Tahoma" w:hAnsi="Tahoma" w:cs="Tahoma"/>
          <w:color w:val="000000"/>
          <w:sz w:val="20"/>
          <w:szCs w:val="20"/>
        </w:rPr>
        <w:t>, firmatario del contratto,</w:t>
      </w:r>
      <w:r w:rsidR="00EB320F" w:rsidRPr="00AA7DCB">
        <w:rPr>
          <w:rFonts w:ascii="Tahoma" w:hAnsi="Tahoma" w:cs="Tahoma"/>
          <w:color w:val="000000"/>
          <w:sz w:val="20"/>
          <w:szCs w:val="20"/>
        </w:rPr>
        <w:t xml:space="preserve"> sarà responsabile della fase di esecuzione e collaudo;</w:t>
      </w:r>
    </w:p>
    <w:p w14:paraId="0143F74D" w14:textId="47B0F84F" w:rsidR="006F2361" w:rsidRDefault="00E8556B" w:rsidP="00932F27">
      <w:pPr>
        <w:pStyle w:val="xmprfxmsonormal"/>
        <w:shd w:val="clear" w:color="auto" w:fill="FFFFFF"/>
        <w:spacing w:before="0" w:beforeAutospacing="0" w:after="120" w:afterAutospacing="0"/>
        <w:jc w:val="both"/>
        <w:rPr>
          <w:rFonts w:ascii="Tahoma" w:hAnsi="Tahoma" w:cs="Tahoma"/>
          <w:color w:val="000000"/>
          <w:sz w:val="20"/>
          <w:szCs w:val="20"/>
        </w:rPr>
      </w:pPr>
      <w:r>
        <w:rPr>
          <w:rFonts w:ascii="Tahoma" w:hAnsi="Tahoma" w:cs="Tahoma"/>
          <w:b/>
          <w:bCs/>
          <w:color w:val="000000"/>
          <w:sz w:val="20"/>
          <w:szCs w:val="20"/>
        </w:rPr>
        <w:t>p</w:t>
      </w:r>
      <w:r w:rsidR="00C9716D" w:rsidRPr="00C9716D">
        <w:rPr>
          <w:rFonts w:ascii="Tahoma" w:hAnsi="Tahoma" w:cs="Tahoma"/>
          <w:b/>
          <w:bCs/>
          <w:color w:val="000000"/>
          <w:sz w:val="20"/>
          <w:szCs w:val="20"/>
        </w:rPr>
        <w:t>reso atto</w:t>
      </w:r>
      <w:r w:rsidR="00C9716D" w:rsidRPr="00C9716D">
        <w:rPr>
          <w:rFonts w:ascii="Tahoma" w:hAnsi="Tahoma" w:cs="Tahoma"/>
          <w:color w:val="000000"/>
          <w:sz w:val="20"/>
          <w:szCs w:val="20"/>
        </w:rPr>
        <w:t xml:space="preserve"> che la scadenza </w:t>
      </w:r>
      <w:r w:rsidR="0041784A">
        <w:rPr>
          <w:rFonts w:ascii="Tahoma" w:hAnsi="Tahoma" w:cs="Tahoma"/>
          <w:color w:val="000000"/>
          <w:sz w:val="20"/>
          <w:szCs w:val="20"/>
        </w:rPr>
        <w:t xml:space="preserve">della concessione del servizio è </w:t>
      </w:r>
      <w:r w:rsidR="00E02549">
        <w:rPr>
          <w:rFonts w:ascii="Tahoma" w:hAnsi="Tahoma" w:cs="Tahoma"/>
          <w:color w:val="000000"/>
          <w:sz w:val="20"/>
          <w:szCs w:val="20"/>
        </w:rPr>
        <w:t xml:space="preserve">iniziata il </w:t>
      </w:r>
      <w:r w:rsidR="001360EA">
        <w:rPr>
          <w:rFonts w:ascii="Tahoma" w:hAnsi="Tahoma" w:cs="Tahoma"/>
          <w:color w:val="000000"/>
          <w:sz w:val="20"/>
          <w:szCs w:val="20"/>
        </w:rPr>
        <w:t xml:space="preserve">27/6/2018 </w:t>
      </w:r>
      <w:r w:rsidR="0041784A">
        <w:rPr>
          <w:rFonts w:ascii="Tahoma" w:hAnsi="Tahoma" w:cs="Tahoma"/>
          <w:color w:val="000000"/>
          <w:sz w:val="20"/>
          <w:szCs w:val="20"/>
        </w:rPr>
        <w:t>e che attualmente il servizio è gestito dall’</w:t>
      </w:r>
      <w:r w:rsidR="007076F8">
        <w:rPr>
          <w:rFonts w:ascii="Tahoma" w:hAnsi="Tahoma" w:cs="Tahoma"/>
          <w:color w:val="000000"/>
          <w:sz w:val="20"/>
          <w:szCs w:val="20"/>
        </w:rPr>
        <w:t>O</w:t>
      </w:r>
      <w:r w:rsidR="0041784A">
        <w:rPr>
          <w:rFonts w:ascii="Tahoma" w:hAnsi="Tahoma" w:cs="Tahoma"/>
          <w:color w:val="000000"/>
          <w:sz w:val="20"/>
          <w:szCs w:val="20"/>
        </w:rPr>
        <w:t xml:space="preserve">peratore uscente in regime di proroga con scadenza </w:t>
      </w:r>
      <w:r w:rsidR="00CF4183">
        <w:rPr>
          <w:rFonts w:ascii="Tahoma" w:hAnsi="Tahoma" w:cs="Tahoma"/>
          <w:color w:val="000000"/>
          <w:sz w:val="20"/>
          <w:szCs w:val="20"/>
        </w:rPr>
        <w:t>31/03/2024</w:t>
      </w:r>
      <w:r w:rsidR="006F2361">
        <w:rPr>
          <w:rFonts w:ascii="Tahoma" w:hAnsi="Tahoma" w:cs="Tahoma"/>
          <w:color w:val="000000"/>
          <w:sz w:val="20"/>
          <w:szCs w:val="20"/>
        </w:rPr>
        <w:t xml:space="preserve"> e </w:t>
      </w:r>
      <w:r w:rsidR="005D35ED">
        <w:rPr>
          <w:rFonts w:ascii="Tahoma" w:hAnsi="Tahoma" w:cs="Tahoma"/>
          <w:color w:val="000000"/>
          <w:sz w:val="20"/>
          <w:szCs w:val="20"/>
        </w:rPr>
        <w:t>considerato</w:t>
      </w:r>
      <w:r w:rsidR="006F2361">
        <w:rPr>
          <w:rFonts w:ascii="Tahoma" w:hAnsi="Tahoma" w:cs="Tahoma"/>
          <w:color w:val="000000"/>
          <w:sz w:val="20"/>
          <w:szCs w:val="20"/>
        </w:rPr>
        <w:t xml:space="preserve"> l’approssimarsi dell’inizio della stagione turistica; </w:t>
      </w:r>
    </w:p>
    <w:p w14:paraId="2773075C" w14:textId="77777777" w:rsidR="003D5AC0" w:rsidRDefault="00E8556B" w:rsidP="00932F27">
      <w:pPr>
        <w:pStyle w:val="xmprfxmsonormal"/>
        <w:shd w:val="clear" w:color="auto" w:fill="FFFFFF"/>
        <w:spacing w:before="0" w:beforeAutospacing="0" w:after="120" w:afterAutospacing="0"/>
        <w:jc w:val="both"/>
        <w:rPr>
          <w:rFonts w:ascii="Tahoma" w:hAnsi="Tahoma" w:cs="Tahoma"/>
          <w:color w:val="000000"/>
          <w:sz w:val="20"/>
          <w:szCs w:val="20"/>
        </w:rPr>
      </w:pPr>
      <w:r>
        <w:rPr>
          <w:rFonts w:ascii="Tahoma" w:hAnsi="Tahoma" w:cs="Tahoma"/>
          <w:b/>
          <w:bCs/>
          <w:color w:val="000000"/>
          <w:sz w:val="20"/>
          <w:szCs w:val="20"/>
        </w:rPr>
        <w:t>v</w:t>
      </w:r>
      <w:r w:rsidR="006F2361" w:rsidRPr="006E63A3">
        <w:rPr>
          <w:rFonts w:ascii="Tahoma" w:hAnsi="Tahoma" w:cs="Tahoma"/>
          <w:b/>
          <w:bCs/>
          <w:color w:val="000000"/>
          <w:sz w:val="20"/>
          <w:szCs w:val="20"/>
        </w:rPr>
        <w:t>ista</w:t>
      </w:r>
      <w:r w:rsidR="00C9716D" w:rsidRPr="00C9716D">
        <w:rPr>
          <w:rFonts w:ascii="Tahoma" w:hAnsi="Tahoma" w:cs="Tahoma"/>
          <w:color w:val="000000"/>
          <w:sz w:val="20"/>
          <w:szCs w:val="20"/>
        </w:rPr>
        <w:t xml:space="preserve"> la necessità, dunque, </w:t>
      </w:r>
      <w:r w:rsidR="006F2361">
        <w:rPr>
          <w:rFonts w:ascii="Tahoma" w:hAnsi="Tahoma" w:cs="Tahoma"/>
          <w:color w:val="000000"/>
          <w:sz w:val="20"/>
          <w:szCs w:val="20"/>
        </w:rPr>
        <w:t>per entrambe le Amministrazioni qui convenute</w:t>
      </w:r>
      <w:r w:rsidR="00EF05FE">
        <w:rPr>
          <w:rFonts w:ascii="Tahoma" w:hAnsi="Tahoma" w:cs="Tahoma"/>
          <w:color w:val="000000"/>
          <w:sz w:val="20"/>
          <w:szCs w:val="20"/>
        </w:rPr>
        <w:t>,</w:t>
      </w:r>
      <w:r w:rsidR="006F2361">
        <w:rPr>
          <w:rFonts w:ascii="Tahoma" w:hAnsi="Tahoma" w:cs="Tahoma"/>
          <w:color w:val="000000"/>
          <w:sz w:val="20"/>
          <w:szCs w:val="20"/>
        </w:rPr>
        <w:t xml:space="preserve"> di addivenire </w:t>
      </w:r>
      <w:r w:rsidR="00C0398F">
        <w:rPr>
          <w:rFonts w:ascii="Tahoma" w:hAnsi="Tahoma" w:cs="Tahoma"/>
          <w:color w:val="000000"/>
          <w:sz w:val="20"/>
          <w:szCs w:val="20"/>
        </w:rPr>
        <w:t xml:space="preserve">tempestivamente </w:t>
      </w:r>
      <w:r w:rsidR="006F2361">
        <w:rPr>
          <w:rFonts w:ascii="Tahoma" w:hAnsi="Tahoma" w:cs="Tahoma"/>
          <w:color w:val="000000"/>
          <w:sz w:val="20"/>
          <w:szCs w:val="20"/>
        </w:rPr>
        <w:t xml:space="preserve">ad un </w:t>
      </w:r>
      <w:r w:rsidR="003D5AC0">
        <w:rPr>
          <w:rFonts w:ascii="Tahoma" w:hAnsi="Tahoma" w:cs="Tahoma"/>
          <w:color w:val="000000"/>
          <w:sz w:val="20"/>
          <w:szCs w:val="20"/>
        </w:rPr>
        <w:t>a</w:t>
      </w:r>
      <w:r w:rsidR="006F2361">
        <w:rPr>
          <w:rFonts w:ascii="Tahoma" w:hAnsi="Tahoma" w:cs="Tahoma"/>
          <w:color w:val="000000"/>
          <w:sz w:val="20"/>
          <w:szCs w:val="20"/>
        </w:rPr>
        <w:t xml:space="preserve">ccordo per interessi </w:t>
      </w:r>
      <w:r w:rsidR="009C1018">
        <w:rPr>
          <w:rFonts w:ascii="Tahoma" w:hAnsi="Tahoma" w:cs="Tahoma"/>
          <w:color w:val="000000"/>
          <w:sz w:val="20"/>
          <w:szCs w:val="20"/>
        </w:rPr>
        <w:t xml:space="preserve">comuni e relativi al servizio di collegamento marittimo tra il territorio del Comune di Campo nell’Elba e l’isola di Pianosa, amministrata dal suddetto Comune, e le esigenze </w:t>
      </w:r>
      <w:r w:rsidR="003F2483">
        <w:rPr>
          <w:rFonts w:ascii="Tahoma" w:hAnsi="Tahoma" w:cs="Tahoma"/>
          <w:color w:val="000000"/>
          <w:sz w:val="20"/>
          <w:szCs w:val="20"/>
        </w:rPr>
        <w:t xml:space="preserve">quotidiane </w:t>
      </w:r>
      <w:r w:rsidR="009C1018">
        <w:rPr>
          <w:rFonts w:ascii="Tahoma" w:hAnsi="Tahoma" w:cs="Tahoma"/>
          <w:color w:val="000000"/>
          <w:sz w:val="20"/>
          <w:szCs w:val="20"/>
        </w:rPr>
        <w:t xml:space="preserve">di </w:t>
      </w:r>
      <w:r w:rsidR="003F2483">
        <w:rPr>
          <w:rFonts w:ascii="Tahoma" w:hAnsi="Tahoma" w:cs="Tahoma"/>
          <w:color w:val="000000"/>
          <w:sz w:val="20"/>
          <w:szCs w:val="20"/>
        </w:rPr>
        <w:t>raggiungere via mare l’isola in funzione dell</w:t>
      </w:r>
      <w:r w:rsidR="003D5AC0">
        <w:rPr>
          <w:rFonts w:ascii="Tahoma" w:hAnsi="Tahoma" w:cs="Tahoma"/>
          <w:color w:val="000000"/>
          <w:sz w:val="20"/>
          <w:szCs w:val="20"/>
        </w:rPr>
        <w:t xml:space="preserve">a gestione dei servizi turistici, di ristorazione e di pernottamento svolti </w:t>
      </w:r>
      <w:r w:rsidR="00327039">
        <w:rPr>
          <w:rFonts w:ascii="Tahoma" w:hAnsi="Tahoma" w:cs="Tahoma"/>
          <w:color w:val="000000"/>
          <w:sz w:val="20"/>
          <w:szCs w:val="20"/>
        </w:rPr>
        <w:t>stagionalmente</w:t>
      </w:r>
      <w:r w:rsidR="003D5AC0">
        <w:rPr>
          <w:rFonts w:ascii="Tahoma" w:hAnsi="Tahoma" w:cs="Tahoma"/>
          <w:color w:val="000000"/>
          <w:sz w:val="20"/>
          <w:szCs w:val="20"/>
        </w:rPr>
        <w:t xml:space="preserve"> da entrambe le Amministrazioni;</w:t>
      </w:r>
    </w:p>
    <w:p w14:paraId="02EE2BB8" w14:textId="77777777" w:rsidR="00C9716D" w:rsidRDefault="00E8556B" w:rsidP="00932F27">
      <w:pPr>
        <w:pStyle w:val="xmprfxmsonormal"/>
        <w:shd w:val="clear" w:color="auto" w:fill="FFFFFF"/>
        <w:spacing w:before="0" w:beforeAutospacing="0" w:after="120" w:afterAutospacing="0"/>
        <w:jc w:val="both"/>
        <w:rPr>
          <w:rFonts w:ascii="Tahoma" w:hAnsi="Tahoma" w:cs="Tahoma"/>
          <w:color w:val="000000"/>
          <w:sz w:val="20"/>
          <w:szCs w:val="20"/>
        </w:rPr>
      </w:pPr>
      <w:r>
        <w:rPr>
          <w:rFonts w:ascii="Tahoma" w:hAnsi="Tahoma" w:cs="Tahoma"/>
          <w:b/>
          <w:bCs/>
          <w:color w:val="000000"/>
          <w:sz w:val="20"/>
          <w:szCs w:val="20"/>
        </w:rPr>
        <w:t>r</w:t>
      </w:r>
      <w:r w:rsidR="00EF76FC" w:rsidRPr="00EF76FC">
        <w:rPr>
          <w:rFonts w:ascii="Tahoma" w:hAnsi="Tahoma" w:cs="Tahoma"/>
          <w:b/>
          <w:bCs/>
          <w:color w:val="000000"/>
          <w:sz w:val="20"/>
          <w:szCs w:val="20"/>
        </w:rPr>
        <w:t>ilevata</w:t>
      </w:r>
      <w:r w:rsidR="00C9716D" w:rsidRPr="00C9716D">
        <w:rPr>
          <w:rFonts w:ascii="Tahoma" w:hAnsi="Tahoma" w:cs="Tahoma"/>
          <w:color w:val="000000"/>
          <w:sz w:val="20"/>
          <w:szCs w:val="20"/>
        </w:rPr>
        <w:t xml:space="preserve"> la necessità ed urgenza di adempiere ai compiti d’istituto così come disposti dal combinato delle Leggi n. 394 del 6 Dicembre 1991</w:t>
      </w:r>
      <w:r w:rsidR="00454977">
        <w:rPr>
          <w:rFonts w:ascii="Tahoma" w:hAnsi="Tahoma" w:cs="Tahoma"/>
          <w:color w:val="000000"/>
          <w:sz w:val="20"/>
          <w:szCs w:val="20"/>
        </w:rPr>
        <w:t>,</w:t>
      </w:r>
      <w:r w:rsidR="00C9716D" w:rsidRPr="00C9716D">
        <w:rPr>
          <w:rFonts w:ascii="Tahoma" w:hAnsi="Tahoma" w:cs="Tahoma"/>
          <w:color w:val="000000"/>
          <w:sz w:val="20"/>
          <w:szCs w:val="20"/>
        </w:rPr>
        <w:t xml:space="preserve"> dal D.P.R. 22 Luglio 1996</w:t>
      </w:r>
      <w:r w:rsidR="00762333">
        <w:rPr>
          <w:rFonts w:ascii="Tahoma" w:hAnsi="Tahoma" w:cs="Tahoma"/>
          <w:color w:val="000000"/>
          <w:sz w:val="20"/>
          <w:szCs w:val="20"/>
        </w:rPr>
        <w:t>,</w:t>
      </w:r>
      <w:r w:rsidR="00905291">
        <w:rPr>
          <w:rFonts w:ascii="Tahoma" w:hAnsi="Tahoma" w:cs="Tahoma"/>
          <w:color w:val="000000"/>
          <w:sz w:val="20"/>
          <w:szCs w:val="20"/>
        </w:rPr>
        <w:t xml:space="preserve"> dal </w:t>
      </w:r>
      <w:r w:rsidR="00EF76FC">
        <w:rPr>
          <w:rFonts w:ascii="Tahoma" w:hAnsi="Tahoma" w:cs="Tahoma"/>
          <w:color w:val="000000"/>
          <w:sz w:val="20"/>
          <w:szCs w:val="20"/>
        </w:rPr>
        <w:t>TUEL approvato con D. Lgs. 267/2000 e ss.mm. e ii.</w:t>
      </w:r>
      <w:r w:rsidR="00762333">
        <w:rPr>
          <w:rFonts w:ascii="Tahoma" w:hAnsi="Tahoma" w:cs="Tahoma"/>
          <w:color w:val="000000"/>
          <w:sz w:val="20"/>
          <w:szCs w:val="20"/>
        </w:rPr>
        <w:t xml:space="preserve"> e dal D. Lgs. 36/2023</w:t>
      </w:r>
      <w:r w:rsidR="00EF76FC">
        <w:rPr>
          <w:rFonts w:ascii="Tahoma" w:hAnsi="Tahoma" w:cs="Tahoma"/>
          <w:color w:val="000000"/>
          <w:sz w:val="20"/>
          <w:szCs w:val="20"/>
        </w:rPr>
        <w:t>;</w:t>
      </w:r>
    </w:p>
    <w:p w14:paraId="060FE1EA" w14:textId="77777777" w:rsidR="005840BC" w:rsidRDefault="0078655A" w:rsidP="00274F2F">
      <w:pPr>
        <w:pStyle w:val="xmprfxmsonormal"/>
        <w:shd w:val="clear" w:color="auto" w:fill="FFFFFF"/>
        <w:spacing w:before="0" w:beforeAutospacing="0" w:after="120" w:afterAutospacing="0"/>
        <w:jc w:val="center"/>
        <w:rPr>
          <w:rFonts w:ascii="Tahoma" w:hAnsi="Tahoma" w:cs="Tahoma"/>
          <w:b/>
          <w:bCs/>
          <w:color w:val="000000"/>
          <w:sz w:val="20"/>
          <w:szCs w:val="20"/>
        </w:rPr>
      </w:pPr>
      <w:r>
        <w:rPr>
          <w:rFonts w:ascii="Tahoma" w:hAnsi="Tahoma" w:cs="Tahoma"/>
          <w:b/>
          <w:bCs/>
          <w:color w:val="000000"/>
          <w:sz w:val="20"/>
          <w:szCs w:val="20"/>
        </w:rPr>
        <w:t xml:space="preserve">si </w:t>
      </w:r>
      <w:r w:rsidR="005840BC" w:rsidRPr="007076F8">
        <w:rPr>
          <w:rFonts w:ascii="Tahoma" w:hAnsi="Tahoma" w:cs="Tahoma"/>
          <w:b/>
          <w:bCs/>
          <w:color w:val="000000"/>
          <w:sz w:val="20"/>
          <w:szCs w:val="20"/>
        </w:rPr>
        <w:t>conv</w:t>
      </w:r>
      <w:r>
        <w:rPr>
          <w:rFonts w:ascii="Tahoma" w:hAnsi="Tahoma" w:cs="Tahoma"/>
          <w:b/>
          <w:bCs/>
          <w:color w:val="000000"/>
          <w:sz w:val="20"/>
          <w:szCs w:val="20"/>
        </w:rPr>
        <w:t>iene</w:t>
      </w:r>
    </w:p>
    <w:p w14:paraId="2A5A8259" w14:textId="36A405F4" w:rsidR="007107C1" w:rsidRPr="00600A4B" w:rsidRDefault="007107C1" w:rsidP="001136A8">
      <w:pPr>
        <w:pStyle w:val="xmprfxmsonormal"/>
        <w:shd w:val="clear" w:color="auto" w:fill="FFFFFF"/>
        <w:spacing w:before="0" w:beforeAutospacing="0" w:after="120" w:afterAutospacing="0"/>
        <w:jc w:val="both"/>
        <w:rPr>
          <w:rFonts w:ascii="Tahoma" w:hAnsi="Tahoma" w:cs="Tahoma"/>
          <w:sz w:val="20"/>
          <w:szCs w:val="20"/>
        </w:rPr>
      </w:pPr>
      <w:r w:rsidRPr="00450258">
        <w:rPr>
          <w:rFonts w:ascii="Tahoma" w:hAnsi="Tahoma" w:cs="Tahoma"/>
          <w:color w:val="000000"/>
          <w:sz w:val="20"/>
          <w:szCs w:val="20"/>
        </w:rPr>
        <w:t xml:space="preserve">di </w:t>
      </w:r>
      <w:r w:rsidRPr="00600A4B">
        <w:rPr>
          <w:rFonts w:ascii="Tahoma" w:hAnsi="Tahoma" w:cs="Tahoma"/>
          <w:sz w:val="20"/>
          <w:szCs w:val="20"/>
        </w:rPr>
        <w:t>delegare al</w:t>
      </w:r>
      <w:r w:rsidR="00F2685A" w:rsidRPr="00600A4B">
        <w:rPr>
          <w:rFonts w:ascii="Tahoma" w:hAnsi="Tahoma" w:cs="Tahoma"/>
          <w:sz w:val="20"/>
          <w:szCs w:val="20"/>
        </w:rPr>
        <w:t>l’Ente</w:t>
      </w:r>
      <w:r w:rsidRPr="00600A4B">
        <w:rPr>
          <w:rFonts w:ascii="Tahoma" w:hAnsi="Tahoma" w:cs="Tahoma"/>
          <w:sz w:val="20"/>
          <w:szCs w:val="20"/>
        </w:rPr>
        <w:t xml:space="preserve"> Parco Nazionale Arcipelago Toscano</w:t>
      </w:r>
      <w:r w:rsidR="0078655A" w:rsidRPr="00600A4B">
        <w:rPr>
          <w:rFonts w:ascii="Tahoma" w:hAnsi="Tahoma" w:cs="Tahoma"/>
          <w:sz w:val="20"/>
          <w:szCs w:val="20"/>
        </w:rPr>
        <w:t xml:space="preserve">, </w:t>
      </w:r>
      <w:r w:rsidR="00D50D64" w:rsidRPr="00600A4B">
        <w:rPr>
          <w:rFonts w:ascii="Tahoma" w:hAnsi="Tahoma" w:cs="Tahoma"/>
          <w:sz w:val="20"/>
          <w:szCs w:val="20"/>
        </w:rPr>
        <w:t xml:space="preserve">in </w:t>
      </w:r>
      <w:r w:rsidR="0078655A" w:rsidRPr="00600A4B">
        <w:rPr>
          <w:rFonts w:ascii="Tahoma" w:hAnsi="Tahoma" w:cs="Tahoma"/>
          <w:sz w:val="20"/>
          <w:szCs w:val="20"/>
        </w:rPr>
        <w:t>poss</w:t>
      </w:r>
      <w:r w:rsidR="00D50D64" w:rsidRPr="00600A4B">
        <w:rPr>
          <w:rFonts w:ascii="Tahoma" w:hAnsi="Tahoma" w:cs="Tahoma"/>
          <w:sz w:val="20"/>
          <w:szCs w:val="20"/>
        </w:rPr>
        <w:t>esso</w:t>
      </w:r>
      <w:r w:rsidR="0078655A" w:rsidRPr="00600A4B">
        <w:rPr>
          <w:rFonts w:ascii="Tahoma" w:hAnsi="Tahoma" w:cs="Tahoma"/>
          <w:sz w:val="20"/>
          <w:szCs w:val="20"/>
        </w:rPr>
        <w:t xml:space="preserve"> </w:t>
      </w:r>
      <w:r w:rsidR="00D50D64" w:rsidRPr="00600A4B">
        <w:rPr>
          <w:rFonts w:ascii="Tahoma" w:hAnsi="Tahoma" w:cs="Tahoma"/>
          <w:sz w:val="20"/>
          <w:szCs w:val="20"/>
        </w:rPr>
        <w:t>della qualifica prevista dal nuovo Codice degli Appalti,</w:t>
      </w:r>
      <w:r w:rsidRPr="00600A4B">
        <w:rPr>
          <w:rFonts w:ascii="Tahoma" w:hAnsi="Tahoma" w:cs="Tahoma"/>
          <w:sz w:val="20"/>
          <w:szCs w:val="20"/>
        </w:rPr>
        <w:t xml:space="preserve"> la funzione di Stazione Appaltante </w:t>
      </w:r>
      <w:r w:rsidR="00342EE8" w:rsidRPr="00600A4B">
        <w:rPr>
          <w:rFonts w:ascii="Tahoma" w:hAnsi="Tahoma" w:cs="Tahoma"/>
          <w:sz w:val="20"/>
          <w:szCs w:val="20"/>
        </w:rPr>
        <w:t xml:space="preserve">per conto del Comune di Campo nell’Elba </w:t>
      </w:r>
      <w:r w:rsidR="00450258" w:rsidRPr="00600A4B">
        <w:rPr>
          <w:rFonts w:ascii="Tahoma" w:hAnsi="Tahoma" w:cs="Tahoma"/>
          <w:sz w:val="20"/>
          <w:szCs w:val="20"/>
        </w:rPr>
        <w:t>per lo svolgimento delle operazioni di gara relative all’a</w:t>
      </w:r>
      <w:r w:rsidR="00E80BE8" w:rsidRPr="00600A4B">
        <w:rPr>
          <w:rFonts w:ascii="Tahoma" w:hAnsi="Tahoma" w:cs="Tahoma"/>
          <w:sz w:val="20"/>
          <w:szCs w:val="20"/>
        </w:rPr>
        <w:t xml:space="preserve">ffidamento in concessione del servizio </w:t>
      </w:r>
      <w:r w:rsidR="00E34294" w:rsidRPr="00600A4B">
        <w:rPr>
          <w:rFonts w:ascii="Tahoma" w:hAnsi="Tahoma" w:cs="Tahoma"/>
          <w:sz w:val="20"/>
          <w:szCs w:val="20"/>
        </w:rPr>
        <w:t>pubblico di trasporto marittimo passeggeri tra il porto di Marina di Campo e l’isola di Pianosa.</w:t>
      </w:r>
    </w:p>
    <w:p w14:paraId="6D476939" w14:textId="1DFEFDB6" w:rsidR="00120630" w:rsidRPr="006632F6" w:rsidRDefault="00546669" w:rsidP="00932F27">
      <w:pPr>
        <w:pStyle w:val="xmprfxmsonormal"/>
        <w:shd w:val="clear" w:color="auto" w:fill="FFFFFF"/>
        <w:spacing w:before="0" w:beforeAutospacing="0" w:after="120" w:afterAutospacing="0"/>
        <w:jc w:val="both"/>
        <w:rPr>
          <w:rFonts w:ascii="Tahoma" w:hAnsi="Tahoma" w:cs="Tahoma"/>
          <w:b/>
          <w:bCs/>
          <w:color w:val="000000"/>
          <w:sz w:val="20"/>
          <w:szCs w:val="20"/>
        </w:rPr>
      </w:pPr>
      <w:r w:rsidRPr="006632F6">
        <w:rPr>
          <w:rFonts w:ascii="Tahoma" w:hAnsi="Tahoma" w:cs="Tahoma"/>
          <w:b/>
          <w:bCs/>
          <w:color w:val="000000"/>
          <w:sz w:val="20"/>
          <w:szCs w:val="20"/>
        </w:rPr>
        <w:t xml:space="preserve">Art. 1 </w:t>
      </w:r>
      <w:r w:rsidR="00BB136C">
        <w:rPr>
          <w:rFonts w:ascii="Tahoma" w:hAnsi="Tahoma" w:cs="Tahoma"/>
          <w:b/>
          <w:bCs/>
          <w:color w:val="000000"/>
          <w:sz w:val="20"/>
          <w:szCs w:val="20"/>
        </w:rPr>
        <w:t xml:space="preserve">- </w:t>
      </w:r>
      <w:r w:rsidR="00F25E73" w:rsidRPr="006632F6">
        <w:rPr>
          <w:rFonts w:ascii="Tahoma" w:hAnsi="Tahoma" w:cs="Tahoma"/>
          <w:b/>
          <w:bCs/>
          <w:color w:val="000000"/>
          <w:sz w:val="20"/>
          <w:szCs w:val="20"/>
        </w:rPr>
        <w:t>C</w:t>
      </w:r>
      <w:r w:rsidRPr="006632F6">
        <w:rPr>
          <w:rFonts w:ascii="Tahoma" w:hAnsi="Tahoma" w:cs="Tahoma"/>
          <w:b/>
          <w:bCs/>
          <w:color w:val="000000"/>
          <w:sz w:val="20"/>
          <w:szCs w:val="20"/>
        </w:rPr>
        <w:t>ompiti de</w:t>
      </w:r>
      <w:r w:rsidR="006632F6">
        <w:rPr>
          <w:rFonts w:ascii="Tahoma" w:hAnsi="Tahoma" w:cs="Tahoma"/>
          <w:b/>
          <w:bCs/>
          <w:color w:val="000000"/>
          <w:sz w:val="20"/>
          <w:szCs w:val="20"/>
        </w:rPr>
        <w:t>lle Parti</w:t>
      </w:r>
    </w:p>
    <w:p w14:paraId="679CA14C" w14:textId="77777777" w:rsidR="00DF427F" w:rsidRPr="00AA7DCB" w:rsidRDefault="00EF76FC" w:rsidP="00DF431B">
      <w:pPr>
        <w:pStyle w:val="xmprfxmsonormal"/>
        <w:shd w:val="clear" w:color="auto" w:fill="FFFFFF"/>
        <w:spacing w:before="0" w:beforeAutospacing="0" w:after="120" w:afterAutospacing="0"/>
        <w:jc w:val="both"/>
        <w:rPr>
          <w:rFonts w:ascii="Tahoma" w:hAnsi="Tahoma" w:cs="Tahoma"/>
          <w:color w:val="000000"/>
          <w:sz w:val="20"/>
          <w:szCs w:val="20"/>
        </w:rPr>
      </w:pPr>
      <w:r>
        <w:rPr>
          <w:rFonts w:ascii="Tahoma" w:hAnsi="Tahoma" w:cs="Tahoma"/>
          <w:color w:val="000000"/>
          <w:sz w:val="20"/>
          <w:szCs w:val="20"/>
        </w:rPr>
        <w:t xml:space="preserve">Le Parti convengono che la suddivisione dei </w:t>
      </w:r>
      <w:r w:rsidR="00DF427F" w:rsidRPr="00AA7DCB">
        <w:rPr>
          <w:rFonts w:ascii="Tahoma" w:hAnsi="Tahoma" w:cs="Tahoma"/>
          <w:color w:val="000000"/>
          <w:sz w:val="20"/>
          <w:szCs w:val="20"/>
        </w:rPr>
        <w:t xml:space="preserve">compiti </w:t>
      </w:r>
      <w:r w:rsidR="00546669">
        <w:rPr>
          <w:rFonts w:ascii="Tahoma" w:hAnsi="Tahoma" w:cs="Tahoma"/>
          <w:color w:val="000000"/>
          <w:sz w:val="20"/>
          <w:szCs w:val="20"/>
        </w:rPr>
        <w:t xml:space="preserve">e delle responsabilità </w:t>
      </w:r>
      <w:r w:rsidR="00413E03">
        <w:rPr>
          <w:rFonts w:ascii="Tahoma" w:hAnsi="Tahoma" w:cs="Tahoma"/>
          <w:color w:val="000000"/>
          <w:sz w:val="20"/>
          <w:szCs w:val="20"/>
        </w:rPr>
        <w:t xml:space="preserve">del procedimento </w:t>
      </w:r>
      <w:r w:rsidR="00546669">
        <w:rPr>
          <w:rFonts w:ascii="Tahoma" w:hAnsi="Tahoma" w:cs="Tahoma"/>
          <w:color w:val="000000"/>
          <w:sz w:val="20"/>
          <w:szCs w:val="20"/>
        </w:rPr>
        <w:t xml:space="preserve">è </w:t>
      </w:r>
      <w:r w:rsidR="00274F2F">
        <w:rPr>
          <w:rFonts w:ascii="Tahoma" w:hAnsi="Tahoma" w:cs="Tahoma"/>
          <w:color w:val="000000"/>
          <w:sz w:val="20"/>
          <w:szCs w:val="20"/>
        </w:rPr>
        <w:t>la</w:t>
      </w:r>
      <w:r w:rsidR="00546669">
        <w:rPr>
          <w:rFonts w:ascii="Tahoma" w:hAnsi="Tahoma" w:cs="Tahoma"/>
          <w:color w:val="000000"/>
          <w:sz w:val="20"/>
          <w:szCs w:val="20"/>
        </w:rPr>
        <w:t xml:space="preserve"> seguente:</w:t>
      </w:r>
    </w:p>
    <w:tbl>
      <w:tblPr>
        <w:tblW w:w="0" w:type="auto"/>
        <w:tblInd w:w="108" w:type="dxa"/>
        <w:shd w:val="clear" w:color="auto" w:fill="FFFFFF"/>
        <w:tblCellMar>
          <w:left w:w="0" w:type="dxa"/>
          <w:right w:w="0" w:type="dxa"/>
        </w:tblCellMar>
        <w:tblLook w:val="04A0" w:firstRow="1" w:lastRow="0" w:firstColumn="1" w:lastColumn="0" w:noHBand="0" w:noVBand="1"/>
      </w:tblPr>
      <w:tblGrid>
        <w:gridCol w:w="5059"/>
        <w:gridCol w:w="4779"/>
      </w:tblGrid>
      <w:tr w:rsidR="00600A4B" w:rsidRPr="00600A4B" w14:paraId="2B949BC3" w14:textId="77777777" w:rsidTr="00F2685A">
        <w:tc>
          <w:tcPr>
            <w:tcW w:w="51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E4C888" w14:textId="77777777" w:rsidR="00C2268E" w:rsidRPr="00600A4B" w:rsidRDefault="00C2268E" w:rsidP="00C2268E">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 xml:space="preserve">RUP progettazione e gestione servizio  </w:t>
            </w:r>
          </w:p>
        </w:tc>
        <w:tc>
          <w:tcPr>
            <w:tcW w:w="48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9EE0723" w14:textId="77777777" w:rsidR="00C2268E" w:rsidRPr="00600A4B" w:rsidRDefault="00C2268E"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 xml:space="preserve">Comune </w:t>
            </w:r>
          </w:p>
        </w:tc>
      </w:tr>
      <w:tr w:rsidR="00600A4B" w:rsidRPr="00600A4B" w14:paraId="6EE4C85C" w14:textId="77777777" w:rsidTr="00F2685A">
        <w:trPr>
          <w:trHeight w:val="350"/>
        </w:trPr>
        <w:tc>
          <w:tcPr>
            <w:tcW w:w="51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285DB4" w14:textId="77777777" w:rsidR="00C2268E" w:rsidRPr="00600A4B" w:rsidRDefault="00C2268E" w:rsidP="00C2268E">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 xml:space="preserve">RUP fase gara </w:t>
            </w:r>
          </w:p>
        </w:tc>
        <w:tc>
          <w:tcPr>
            <w:tcW w:w="48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A9FC8BD" w14:textId="77777777" w:rsidR="00C2268E" w:rsidRPr="00600A4B" w:rsidRDefault="00C2268E"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Parco</w:t>
            </w:r>
          </w:p>
        </w:tc>
      </w:tr>
      <w:tr w:rsidR="00600A4B" w:rsidRPr="00600A4B" w14:paraId="55DEA140" w14:textId="77777777" w:rsidTr="00F2685A">
        <w:tc>
          <w:tcPr>
            <w:tcW w:w="51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E7591F"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Determina a contrarre con approvazione progetto e indicazione proposta requisiti ammissione e criteri di valutazione</w:t>
            </w:r>
          </w:p>
        </w:tc>
        <w:tc>
          <w:tcPr>
            <w:tcW w:w="48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52E317"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Comune</w:t>
            </w:r>
          </w:p>
        </w:tc>
      </w:tr>
      <w:tr w:rsidR="00600A4B" w:rsidRPr="00600A4B" w14:paraId="70322FB9" w14:textId="77777777" w:rsidTr="00F2685A">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DD016B" w14:textId="113F1F50" w:rsidR="00DF427F" w:rsidRPr="00600A4B" w:rsidRDefault="00FF4517"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 xml:space="preserve">Verifica regolarità formale </w:t>
            </w:r>
            <w:r w:rsidR="007248CC" w:rsidRPr="00600A4B">
              <w:rPr>
                <w:rFonts w:ascii="Tahoma" w:hAnsi="Tahoma" w:cs="Tahoma"/>
                <w:sz w:val="20"/>
                <w:szCs w:val="20"/>
              </w:rPr>
              <w:t>(</w:t>
            </w:r>
            <w:r w:rsidR="00DF427F" w:rsidRPr="00600A4B">
              <w:rPr>
                <w:rFonts w:ascii="Tahoma" w:hAnsi="Tahoma" w:cs="Tahoma"/>
                <w:sz w:val="20"/>
                <w:szCs w:val="20"/>
              </w:rPr>
              <w:t>requisiti di ammissione e criteri di valutazione</w:t>
            </w:r>
            <w:r w:rsidR="007248CC" w:rsidRPr="00600A4B">
              <w:rPr>
                <w:rFonts w:ascii="Tahoma" w:hAnsi="Tahoma" w:cs="Tahoma"/>
                <w:sz w:val="20"/>
                <w:szCs w:val="20"/>
              </w:rPr>
              <w:t>)</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8C58AA" w14:textId="77777777" w:rsidR="00DF427F" w:rsidRPr="00600A4B" w:rsidRDefault="00DF427F" w:rsidP="00FF4517">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 xml:space="preserve">Parco </w:t>
            </w:r>
          </w:p>
        </w:tc>
      </w:tr>
      <w:tr w:rsidR="00600A4B" w:rsidRPr="00600A4B" w14:paraId="027471E8" w14:textId="77777777" w:rsidTr="00F2685A">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5DAE5D"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Redazione PEF</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F6FDD4" w14:textId="648EE9E1"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 xml:space="preserve">Comune </w:t>
            </w:r>
            <w:r w:rsidR="005C269D" w:rsidRPr="00600A4B">
              <w:rPr>
                <w:rFonts w:ascii="Tahoma" w:hAnsi="Tahoma" w:cs="Tahoma"/>
                <w:sz w:val="20"/>
                <w:szCs w:val="20"/>
              </w:rPr>
              <w:t>(</w:t>
            </w:r>
            <w:r w:rsidR="00F2685A" w:rsidRPr="00600A4B">
              <w:rPr>
                <w:rFonts w:ascii="Tahoma" w:hAnsi="Tahoma" w:cs="Tahoma"/>
                <w:sz w:val="20"/>
                <w:szCs w:val="20"/>
              </w:rPr>
              <w:t>v</w:t>
            </w:r>
            <w:r w:rsidR="005C269D" w:rsidRPr="00600A4B">
              <w:rPr>
                <w:rFonts w:ascii="Tahoma" w:hAnsi="Tahoma" w:cs="Tahoma"/>
                <w:sz w:val="20"/>
                <w:szCs w:val="20"/>
              </w:rPr>
              <w:t>erifica formale da parte del Parco)</w:t>
            </w:r>
          </w:p>
        </w:tc>
      </w:tr>
      <w:tr w:rsidR="00600A4B" w:rsidRPr="00600A4B" w14:paraId="63C04678" w14:textId="77777777" w:rsidTr="00F2685A">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42741F"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Redazione progetto – capitolato</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6DB4DD"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Comune con supporto Parco</w:t>
            </w:r>
          </w:p>
        </w:tc>
      </w:tr>
      <w:tr w:rsidR="00600A4B" w:rsidRPr="00600A4B" w14:paraId="46217DA0" w14:textId="77777777" w:rsidTr="00F2685A">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5C4EAC" w14:textId="77777777" w:rsidR="00DF427F" w:rsidRPr="00600A4B" w:rsidRDefault="00DF427F" w:rsidP="00FF4517">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Redazione</w:t>
            </w:r>
            <w:r w:rsidR="00FF4517" w:rsidRPr="00600A4B">
              <w:rPr>
                <w:rFonts w:ascii="Tahoma" w:hAnsi="Tahoma" w:cs="Tahoma"/>
                <w:sz w:val="20"/>
                <w:szCs w:val="20"/>
              </w:rPr>
              <w:t xml:space="preserve"> disciplinare di gara</w:t>
            </w:r>
            <w:r w:rsidRPr="00600A4B">
              <w:rPr>
                <w:rFonts w:ascii="Tahoma" w:hAnsi="Tahoma" w:cs="Tahoma"/>
                <w:sz w:val="20"/>
                <w:szCs w:val="20"/>
              </w:rPr>
              <w:t xml:space="preserve"> </w:t>
            </w:r>
            <w:r w:rsidRPr="00600A4B">
              <w:rPr>
                <w:rFonts w:ascii="Tahoma" w:hAnsi="Tahoma" w:cs="Tahoma"/>
                <w:strike/>
                <w:sz w:val="20"/>
                <w:szCs w:val="20"/>
              </w:rPr>
              <w:t>atti di gara</w:t>
            </w:r>
            <w:r w:rsidRPr="00600A4B">
              <w:rPr>
                <w:rFonts w:ascii="Tahoma" w:hAnsi="Tahoma" w:cs="Tahoma"/>
                <w:sz w:val="20"/>
                <w:szCs w:val="20"/>
              </w:rPr>
              <w:t xml:space="preserve"> da approvare con determina di avvio procedura</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42F79A" w14:textId="59AF51ED"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 xml:space="preserve">Parco </w:t>
            </w:r>
            <w:r w:rsidR="00342EE8" w:rsidRPr="00600A4B">
              <w:rPr>
                <w:rFonts w:ascii="Tahoma" w:hAnsi="Tahoma" w:cs="Tahoma"/>
                <w:strike/>
                <w:sz w:val="20"/>
                <w:szCs w:val="20"/>
              </w:rPr>
              <w:t>i</w:t>
            </w:r>
            <w:r w:rsidR="00342EE8" w:rsidRPr="00600A4B">
              <w:rPr>
                <w:rFonts w:ascii="Tahoma" w:hAnsi="Tahoma" w:cs="Tahoma"/>
                <w:sz w:val="20"/>
                <w:szCs w:val="20"/>
              </w:rPr>
              <w:t>n applicazione della determina a contrarre approvata dal</w:t>
            </w:r>
            <w:r w:rsidRPr="00600A4B">
              <w:rPr>
                <w:rFonts w:ascii="Tahoma" w:hAnsi="Tahoma" w:cs="Tahoma"/>
                <w:sz w:val="20"/>
                <w:szCs w:val="20"/>
              </w:rPr>
              <w:t xml:space="preserve"> Comune</w:t>
            </w:r>
          </w:p>
        </w:tc>
      </w:tr>
      <w:tr w:rsidR="00600A4B" w:rsidRPr="00600A4B" w14:paraId="1EA91ABC" w14:textId="77777777" w:rsidTr="00F2685A">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DD4330" w14:textId="77777777" w:rsidR="00342EE8" w:rsidRPr="00600A4B" w:rsidRDefault="00342EE8" w:rsidP="00DF431B">
            <w:pPr>
              <w:pStyle w:val="xmprfxmsonormal"/>
              <w:spacing w:before="0" w:beforeAutospacing="0" w:after="120" w:afterAutospacing="0"/>
              <w:jc w:val="both"/>
              <w:rPr>
                <w:rFonts w:ascii="Tahoma" w:hAnsi="Tahoma" w:cs="Tahoma"/>
                <w:sz w:val="20"/>
                <w:szCs w:val="20"/>
              </w:rPr>
            </w:pP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6736AA" w14:textId="77777777" w:rsidR="00342EE8" w:rsidRPr="00600A4B" w:rsidRDefault="00342EE8" w:rsidP="00DF431B">
            <w:pPr>
              <w:pStyle w:val="xmprfxmsonormal"/>
              <w:spacing w:before="0" w:beforeAutospacing="0" w:after="120" w:afterAutospacing="0"/>
              <w:jc w:val="both"/>
              <w:rPr>
                <w:rFonts w:ascii="Tahoma" w:hAnsi="Tahoma" w:cs="Tahoma"/>
                <w:sz w:val="20"/>
                <w:szCs w:val="20"/>
              </w:rPr>
            </w:pPr>
          </w:p>
        </w:tc>
      </w:tr>
      <w:tr w:rsidR="00600A4B" w:rsidRPr="00600A4B" w14:paraId="4BFC7AE8" w14:textId="77777777" w:rsidTr="00F2685A">
        <w:trPr>
          <w:trHeight w:val="527"/>
        </w:trPr>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736541"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Gestione procedura su Piattaforma telematica</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0048FA"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Parco</w:t>
            </w:r>
          </w:p>
        </w:tc>
      </w:tr>
      <w:tr w:rsidR="00600A4B" w:rsidRPr="00600A4B" w14:paraId="529C04FC" w14:textId="77777777" w:rsidTr="00F2685A">
        <w:trPr>
          <w:trHeight w:val="24"/>
        </w:trPr>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03F930" w14:textId="77777777" w:rsidR="00342EE8" w:rsidRPr="00600A4B" w:rsidRDefault="00342EE8"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Acquisizione CIG</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7B774A" w14:textId="35B1DF37" w:rsidR="00342EE8" w:rsidRPr="00600A4B" w:rsidRDefault="007248CC" w:rsidP="00342EE8">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Parco (</w:t>
            </w:r>
            <w:r w:rsidR="005267BE" w:rsidRPr="00600A4B">
              <w:rPr>
                <w:rFonts w:ascii="Tahoma" w:hAnsi="Tahoma" w:cs="Tahoma"/>
                <w:sz w:val="20"/>
                <w:szCs w:val="20"/>
              </w:rPr>
              <w:t>da trasferire al Comune dopo la proposta di aggiudicazione)</w:t>
            </w:r>
          </w:p>
        </w:tc>
      </w:tr>
      <w:tr w:rsidR="00600A4B" w:rsidRPr="00600A4B" w14:paraId="01BFA563" w14:textId="77777777" w:rsidTr="00F2685A">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780CBE" w14:textId="0ED1499B" w:rsidR="00DF427F" w:rsidRPr="00600A4B" w:rsidRDefault="00F2685A" w:rsidP="00342EE8">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C</w:t>
            </w:r>
            <w:r w:rsidR="00FF4517" w:rsidRPr="00600A4B">
              <w:rPr>
                <w:rFonts w:ascii="Tahoma" w:hAnsi="Tahoma" w:cs="Tahoma"/>
                <w:sz w:val="20"/>
                <w:szCs w:val="20"/>
              </w:rPr>
              <w:t>ommissione</w:t>
            </w:r>
            <w:r w:rsidR="00342EE8" w:rsidRPr="00600A4B">
              <w:rPr>
                <w:rFonts w:ascii="Tahoma" w:hAnsi="Tahoma" w:cs="Tahoma"/>
                <w:sz w:val="20"/>
                <w:szCs w:val="20"/>
              </w:rPr>
              <w:t xml:space="preserve"> </w:t>
            </w:r>
            <w:r w:rsidR="00DF427F" w:rsidRPr="00600A4B">
              <w:rPr>
                <w:rFonts w:ascii="Tahoma" w:hAnsi="Tahoma" w:cs="Tahoma"/>
                <w:sz w:val="20"/>
                <w:szCs w:val="20"/>
              </w:rPr>
              <w:t>di gara</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8D9CA9"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Composizione mista Parco – Comune</w:t>
            </w:r>
          </w:p>
        </w:tc>
      </w:tr>
      <w:tr w:rsidR="00600A4B" w:rsidRPr="00600A4B" w14:paraId="32CEA476" w14:textId="77777777" w:rsidTr="00F2685A">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387DF7"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Valutazione documentazione amministrativa</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452CA7" w14:textId="02A82A5A" w:rsidR="00DF427F" w:rsidRPr="00600A4B" w:rsidRDefault="00F2685A" w:rsidP="00DF431B">
            <w:pPr>
              <w:pStyle w:val="xmprfxmsonormal"/>
              <w:spacing w:before="0" w:beforeAutospacing="0" w:after="120" w:afterAutospacing="0"/>
              <w:jc w:val="both"/>
              <w:rPr>
                <w:rFonts w:ascii="Tahoma" w:hAnsi="Tahoma" w:cs="Tahoma"/>
                <w:strike/>
                <w:sz w:val="20"/>
                <w:szCs w:val="20"/>
              </w:rPr>
            </w:pPr>
            <w:r w:rsidRPr="00600A4B">
              <w:rPr>
                <w:rFonts w:ascii="Tahoma" w:hAnsi="Tahoma" w:cs="Tahoma"/>
                <w:sz w:val="20"/>
                <w:szCs w:val="20"/>
              </w:rPr>
              <w:t>C</w:t>
            </w:r>
            <w:r w:rsidR="00C2268E" w:rsidRPr="00600A4B">
              <w:rPr>
                <w:rFonts w:ascii="Tahoma" w:hAnsi="Tahoma" w:cs="Tahoma"/>
                <w:sz w:val="20"/>
                <w:szCs w:val="20"/>
              </w:rPr>
              <w:t xml:space="preserve">ommissione di gara </w:t>
            </w:r>
          </w:p>
        </w:tc>
      </w:tr>
      <w:tr w:rsidR="00600A4B" w:rsidRPr="00600A4B" w14:paraId="281B3AC5" w14:textId="77777777" w:rsidTr="00F2685A">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8819A3"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Ammissioni</w:t>
            </w:r>
            <w:r w:rsidR="005C269D" w:rsidRPr="00600A4B">
              <w:rPr>
                <w:rFonts w:ascii="Tahoma" w:hAnsi="Tahoma" w:cs="Tahoma"/>
                <w:sz w:val="20"/>
                <w:szCs w:val="20"/>
              </w:rPr>
              <w:t>,</w:t>
            </w:r>
            <w:r w:rsidRPr="00600A4B">
              <w:rPr>
                <w:rFonts w:ascii="Tahoma" w:hAnsi="Tahoma" w:cs="Tahoma"/>
                <w:sz w:val="20"/>
                <w:szCs w:val="20"/>
              </w:rPr>
              <w:t xml:space="preserve"> </w:t>
            </w:r>
            <w:r w:rsidR="00107137" w:rsidRPr="00600A4B">
              <w:rPr>
                <w:rFonts w:ascii="Tahoma" w:hAnsi="Tahoma" w:cs="Tahoma"/>
                <w:sz w:val="20"/>
                <w:szCs w:val="20"/>
              </w:rPr>
              <w:t xml:space="preserve">soccorso istruttorio </w:t>
            </w:r>
            <w:r w:rsidRPr="00600A4B">
              <w:rPr>
                <w:rFonts w:ascii="Tahoma" w:hAnsi="Tahoma" w:cs="Tahoma"/>
                <w:sz w:val="20"/>
                <w:szCs w:val="20"/>
              </w:rPr>
              <w:t>ed esclusioni con provvedimento o altro atto con pari valore</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4C59BB"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Parco</w:t>
            </w:r>
          </w:p>
        </w:tc>
      </w:tr>
      <w:tr w:rsidR="00600A4B" w:rsidRPr="00600A4B" w14:paraId="2EFB03B1" w14:textId="77777777" w:rsidTr="00F2685A">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AA5742"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Commissione giudicatrice nominata dal Parco anche su indicazioni del Comune e a spese del Comune</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E24197"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Parco – Comune</w:t>
            </w:r>
          </w:p>
        </w:tc>
      </w:tr>
      <w:tr w:rsidR="00600A4B" w:rsidRPr="00600A4B" w14:paraId="5AB61C16" w14:textId="77777777" w:rsidTr="00F2685A">
        <w:trPr>
          <w:trHeight w:val="505"/>
        </w:trPr>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C95BDD"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Redazione verbali</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D620D3"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Parco</w:t>
            </w:r>
          </w:p>
        </w:tc>
      </w:tr>
      <w:tr w:rsidR="00600A4B" w:rsidRPr="00600A4B" w14:paraId="15072FCC" w14:textId="77777777" w:rsidTr="00F2685A">
        <w:trPr>
          <w:trHeight w:val="257"/>
        </w:trPr>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60653E" w14:textId="77777777" w:rsidR="005267BE" w:rsidRPr="00600A4B" w:rsidRDefault="005267BE"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Proposta di aggiudicazione</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18A88E" w14:textId="77777777" w:rsidR="005267BE" w:rsidRPr="00600A4B" w:rsidRDefault="005267BE"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Parco</w:t>
            </w:r>
          </w:p>
        </w:tc>
      </w:tr>
      <w:tr w:rsidR="00600A4B" w:rsidRPr="00600A4B" w14:paraId="30DBD3F7" w14:textId="77777777" w:rsidTr="00F2685A">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C16147"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Verifica sostenibilità offerta</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BDB529" w14:textId="6B6E2063" w:rsidR="00DF427F" w:rsidRPr="00600A4B" w:rsidRDefault="00DF427F" w:rsidP="00C2268E">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Collegiale</w:t>
            </w:r>
            <w:r w:rsidR="00C2268E" w:rsidRPr="00600A4B">
              <w:rPr>
                <w:rFonts w:ascii="Tahoma" w:hAnsi="Tahoma" w:cs="Tahoma"/>
                <w:sz w:val="20"/>
                <w:szCs w:val="20"/>
              </w:rPr>
              <w:t xml:space="preserve"> (atto formale RUP </w:t>
            </w:r>
            <w:r w:rsidR="00F2685A" w:rsidRPr="00600A4B">
              <w:rPr>
                <w:rFonts w:ascii="Tahoma" w:hAnsi="Tahoma" w:cs="Tahoma"/>
                <w:sz w:val="20"/>
                <w:szCs w:val="20"/>
              </w:rPr>
              <w:t>P</w:t>
            </w:r>
            <w:r w:rsidR="00C2268E" w:rsidRPr="00600A4B">
              <w:rPr>
                <w:rFonts w:ascii="Tahoma" w:hAnsi="Tahoma" w:cs="Tahoma"/>
                <w:sz w:val="20"/>
                <w:szCs w:val="20"/>
              </w:rPr>
              <w:t>arco)</w:t>
            </w:r>
          </w:p>
        </w:tc>
      </w:tr>
      <w:tr w:rsidR="00600A4B" w:rsidRPr="00600A4B" w14:paraId="4AB37118" w14:textId="77777777" w:rsidTr="00F2685A">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5F7E0C"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Verifica congruità manodopera (eventuale)</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7391F6" w14:textId="1AA3A109"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Collegiale</w:t>
            </w:r>
            <w:r w:rsidR="00C2268E" w:rsidRPr="00600A4B">
              <w:rPr>
                <w:rFonts w:ascii="Tahoma" w:hAnsi="Tahoma" w:cs="Tahoma"/>
                <w:sz w:val="20"/>
                <w:szCs w:val="20"/>
              </w:rPr>
              <w:t xml:space="preserve"> (atto formale RUP </w:t>
            </w:r>
            <w:r w:rsidR="00F2685A" w:rsidRPr="00600A4B">
              <w:rPr>
                <w:rFonts w:ascii="Tahoma" w:hAnsi="Tahoma" w:cs="Tahoma"/>
                <w:sz w:val="20"/>
                <w:szCs w:val="20"/>
              </w:rPr>
              <w:t>P</w:t>
            </w:r>
            <w:r w:rsidR="00C2268E" w:rsidRPr="00600A4B">
              <w:rPr>
                <w:rFonts w:ascii="Tahoma" w:hAnsi="Tahoma" w:cs="Tahoma"/>
                <w:sz w:val="20"/>
                <w:szCs w:val="20"/>
              </w:rPr>
              <w:t>arco)</w:t>
            </w:r>
          </w:p>
        </w:tc>
      </w:tr>
      <w:tr w:rsidR="00600A4B" w:rsidRPr="00600A4B" w14:paraId="2B32E567" w14:textId="77777777" w:rsidTr="00F2685A">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0680C1"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Verifica CCNL (eventuale)</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86608D" w14:textId="5CFD6F13"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Collegiale</w:t>
            </w:r>
            <w:r w:rsidR="00C2268E" w:rsidRPr="00600A4B">
              <w:rPr>
                <w:rFonts w:ascii="Tahoma" w:hAnsi="Tahoma" w:cs="Tahoma"/>
                <w:sz w:val="20"/>
                <w:szCs w:val="20"/>
              </w:rPr>
              <w:t xml:space="preserve"> (atto formale RUP </w:t>
            </w:r>
            <w:r w:rsidR="00F2685A" w:rsidRPr="00600A4B">
              <w:rPr>
                <w:rFonts w:ascii="Tahoma" w:hAnsi="Tahoma" w:cs="Tahoma"/>
                <w:sz w:val="20"/>
                <w:szCs w:val="20"/>
              </w:rPr>
              <w:t>P</w:t>
            </w:r>
            <w:r w:rsidR="00C2268E" w:rsidRPr="00600A4B">
              <w:rPr>
                <w:rFonts w:ascii="Tahoma" w:hAnsi="Tahoma" w:cs="Tahoma"/>
                <w:sz w:val="20"/>
                <w:szCs w:val="20"/>
              </w:rPr>
              <w:t>arco)</w:t>
            </w:r>
          </w:p>
        </w:tc>
      </w:tr>
      <w:tr w:rsidR="00600A4B" w:rsidRPr="00600A4B" w14:paraId="7EA33EE4" w14:textId="77777777" w:rsidTr="00F2685A">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9774A3"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Verifica possesso requisiti</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627158" w14:textId="344C0F48"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Collegiale</w:t>
            </w:r>
            <w:r w:rsidR="00C2268E" w:rsidRPr="00600A4B">
              <w:rPr>
                <w:rFonts w:ascii="Tahoma" w:hAnsi="Tahoma" w:cs="Tahoma"/>
                <w:sz w:val="20"/>
                <w:szCs w:val="20"/>
              </w:rPr>
              <w:t xml:space="preserve"> (atto formale RUP </w:t>
            </w:r>
            <w:r w:rsidR="00F2685A" w:rsidRPr="00600A4B">
              <w:rPr>
                <w:rFonts w:ascii="Tahoma" w:hAnsi="Tahoma" w:cs="Tahoma"/>
                <w:sz w:val="20"/>
                <w:szCs w:val="20"/>
              </w:rPr>
              <w:t>P</w:t>
            </w:r>
            <w:r w:rsidR="00C2268E" w:rsidRPr="00600A4B">
              <w:rPr>
                <w:rFonts w:ascii="Tahoma" w:hAnsi="Tahoma" w:cs="Tahoma"/>
                <w:sz w:val="20"/>
                <w:szCs w:val="20"/>
              </w:rPr>
              <w:t>arco)</w:t>
            </w:r>
          </w:p>
        </w:tc>
      </w:tr>
      <w:tr w:rsidR="00600A4B" w:rsidRPr="00600A4B" w14:paraId="7AD6B5C6" w14:textId="77777777" w:rsidTr="00F2685A">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B0AFD5"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Aggiudicazione</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5653B9" w14:textId="77777777" w:rsidR="00DF427F" w:rsidRPr="00600A4B" w:rsidRDefault="005B4098"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Parco</w:t>
            </w:r>
          </w:p>
        </w:tc>
      </w:tr>
      <w:tr w:rsidR="00600A4B" w:rsidRPr="00600A4B" w14:paraId="29A14226" w14:textId="77777777" w:rsidTr="00F2685A">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085768"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Consegna servizio</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0DE89A"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Comune</w:t>
            </w:r>
          </w:p>
        </w:tc>
      </w:tr>
      <w:tr w:rsidR="00600A4B" w:rsidRPr="00600A4B" w14:paraId="793301FB" w14:textId="77777777" w:rsidTr="00F2685A">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737C5B"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Richiesta documentazione propedeutica alla stipula</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766CA7"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Comune</w:t>
            </w:r>
          </w:p>
        </w:tc>
      </w:tr>
      <w:tr w:rsidR="00600A4B" w:rsidRPr="00600A4B" w14:paraId="2A11725D" w14:textId="77777777" w:rsidTr="00F2685A">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DFE6AE"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Stipula</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A17BA7"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Comune</w:t>
            </w:r>
          </w:p>
        </w:tc>
      </w:tr>
      <w:tr w:rsidR="00600A4B" w:rsidRPr="00600A4B" w14:paraId="3DD2BA43" w14:textId="77777777" w:rsidTr="00F2685A">
        <w:trPr>
          <w:trHeight w:val="507"/>
        </w:trPr>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5D1234"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Accesso agli atti</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904C79" w14:textId="23DF27B5"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 xml:space="preserve">Comune </w:t>
            </w:r>
            <w:r w:rsidR="00F2685A" w:rsidRPr="00600A4B">
              <w:rPr>
                <w:rFonts w:ascii="Tahoma" w:hAnsi="Tahoma" w:cs="Tahoma"/>
                <w:sz w:val="20"/>
                <w:szCs w:val="20"/>
              </w:rPr>
              <w:t>(</w:t>
            </w:r>
            <w:r w:rsidRPr="00600A4B">
              <w:rPr>
                <w:rFonts w:ascii="Tahoma" w:hAnsi="Tahoma" w:cs="Tahoma"/>
                <w:sz w:val="20"/>
                <w:szCs w:val="20"/>
              </w:rPr>
              <w:t xml:space="preserve">o Parco </w:t>
            </w:r>
            <w:r w:rsidR="00F2685A" w:rsidRPr="00600A4B">
              <w:rPr>
                <w:rFonts w:ascii="Tahoma" w:hAnsi="Tahoma" w:cs="Tahoma"/>
                <w:sz w:val="20"/>
                <w:szCs w:val="20"/>
              </w:rPr>
              <w:t xml:space="preserve">ma solo </w:t>
            </w:r>
            <w:r w:rsidRPr="00600A4B">
              <w:rPr>
                <w:rFonts w:ascii="Tahoma" w:hAnsi="Tahoma" w:cs="Tahoma"/>
                <w:sz w:val="20"/>
                <w:szCs w:val="20"/>
              </w:rPr>
              <w:t>in caso atti strettamente gestiti dal Parco</w:t>
            </w:r>
            <w:r w:rsidR="00F2685A" w:rsidRPr="00600A4B">
              <w:rPr>
                <w:rFonts w:ascii="Tahoma" w:hAnsi="Tahoma" w:cs="Tahoma"/>
                <w:sz w:val="20"/>
                <w:szCs w:val="20"/>
              </w:rPr>
              <w:t>)</w:t>
            </w:r>
          </w:p>
        </w:tc>
      </w:tr>
      <w:tr w:rsidR="00600A4B" w:rsidRPr="00600A4B" w14:paraId="2C25AFDC" w14:textId="77777777" w:rsidTr="00F2685A">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40834A"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Esecuzione</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F99DC0"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Comune</w:t>
            </w:r>
          </w:p>
        </w:tc>
      </w:tr>
      <w:tr w:rsidR="00600A4B" w:rsidRPr="00600A4B" w14:paraId="66FEE237" w14:textId="77777777" w:rsidTr="00F2685A">
        <w:tc>
          <w:tcPr>
            <w:tcW w:w="510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3CD84DFC"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Nomina DEC o responsabile esecuzione</w:t>
            </w:r>
          </w:p>
        </w:tc>
        <w:tc>
          <w:tcPr>
            <w:tcW w:w="4820"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13485D3" w14:textId="77777777" w:rsidR="00DF427F" w:rsidRPr="00600A4B" w:rsidRDefault="00DF427F" w:rsidP="00DF431B">
            <w:pPr>
              <w:pStyle w:val="xmprfxmsonormal"/>
              <w:spacing w:before="0" w:beforeAutospacing="0" w:after="120" w:afterAutospacing="0"/>
              <w:jc w:val="both"/>
              <w:rPr>
                <w:rFonts w:ascii="Tahoma" w:hAnsi="Tahoma" w:cs="Tahoma"/>
                <w:sz w:val="20"/>
                <w:szCs w:val="20"/>
              </w:rPr>
            </w:pPr>
            <w:r w:rsidRPr="00600A4B">
              <w:rPr>
                <w:rFonts w:ascii="Tahoma" w:hAnsi="Tahoma" w:cs="Tahoma"/>
                <w:sz w:val="20"/>
                <w:szCs w:val="20"/>
              </w:rPr>
              <w:t>Comune</w:t>
            </w:r>
          </w:p>
        </w:tc>
      </w:tr>
      <w:tr w:rsidR="00600A4B" w:rsidRPr="00600A4B" w14:paraId="21CAFDFA" w14:textId="77777777" w:rsidTr="00F2685A">
        <w:tc>
          <w:tcPr>
            <w:tcW w:w="510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5B394DC4" w14:textId="77777777" w:rsidR="00C2268E" w:rsidRPr="00600A4B" w:rsidRDefault="00C2268E" w:rsidP="00DF431B">
            <w:pPr>
              <w:pStyle w:val="xmprfxmsonormal"/>
              <w:spacing w:before="0" w:beforeAutospacing="0" w:after="120" w:afterAutospacing="0"/>
              <w:jc w:val="both"/>
              <w:rPr>
                <w:rFonts w:ascii="Tahoma" w:hAnsi="Tahoma" w:cs="Tahoma"/>
                <w:sz w:val="20"/>
                <w:szCs w:val="20"/>
              </w:rPr>
            </w:pPr>
          </w:p>
        </w:tc>
        <w:tc>
          <w:tcPr>
            <w:tcW w:w="4820" w:type="dxa"/>
            <w:tcBorders>
              <w:top w:val="nil"/>
              <w:left w:val="nil"/>
              <w:bottom w:val="nil"/>
              <w:right w:val="single" w:sz="8" w:space="0" w:color="auto"/>
            </w:tcBorders>
            <w:shd w:val="clear" w:color="auto" w:fill="FFFFFF"/>
            <w:tcMar>
              <w:top w:w="0" w:type="dxa"/>
              <w:left w:w="108" w:type="dxa"/>
              <w:bottom w:w="0" w:type="dxa"/>
              <w:right w:w="108" w:type="dxa"/>
            </w:tcMar>
            <w:hideMark/>
          </w:tcPr>
          <w:p w14:paraId="406946B9" w14:textId="77777777" w:rsidR="00C2268E" w:rsidRPr="00600A4B" w:rsidRDefault="00C2268E" w:rsidP="00DF431B">
            <w:pPr>
              <w:pStyle w:val="xmprfxmsonormal"/>
              <w:spacing w:before="0" w:beforeAutospacing="0" w:after="120" w:afterAutospacing="0"/>
              <w:jc w:val="both"/>
              <w:rPr>
                <w:rFonts w:ascii="Tahoma" w:hAnsi="Tahoma" w:cs="Tahoma"/>
                <w:sz w:val="20"/>
                <w:szCs w:val="20"/>
              </w:rPr>
            </w:pPr>
          </w:p>
        </w:tc>
      </w:tr>
      <w:tr w:rsidR="00600A4B" w:rsidRPr="00600A4B" w14:paraId="7DA0C885" w14:textId="77777777" w:rsidTr="00F2685A">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7E2056" w14:textId="77777777" w:rsidR="00C2268E" w:rsidRPr="00600A4B" w:rsidRDefault="00C2268E" w:rsidP="00DF431B">
            <w:pPr>
              <w:pStyle w:val="xmprfxmsonormal"/>
              <w:spacing w:before="0" w:beforeAutospacing="0" w:after="120" w:afterAutospacing="0"/>
              <w:jc w:val="both"/>
              <w:rPr>
                <w:rFonts w:ascii="Tahoma" w:hAnsi="Tahoma" w:cs="Tahoma"/>
                <w:sz w:val="20"/>
                <w:szCs w:val="20"/>
              </w:rPr>
            </w:pP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AB45C8" w14:textId="77777777" w:rsidR="00C2268E" w:rsidRPr="00600A4B" w:rsidRDefault="00C2268E" w:rsidP="00DF431B">
            <w:pPr>
              <w:pStyle w:val="xmprfxmsonormal"/>
              <w:spacing w:before="0" w:beforeAutospacing="0" w:after="120" w:afterAutospacing="0"/>
              <w:jc w:val="both"/>
              <w:rPr>
                <w:rFonts w:ascii="Tahoma" w:hAnsi="Tahoma" w:cs="Tahoma"/>
                <w:sz w:val="20"/>
                <w:szCs w:val="20"/>
              </w:rPr>
            </w:pPr>
          </w:p>
        </w:tc>
      </w:tr>
    </w:tbl>
    <w:p w14:paraId="68AE6343" w14:textId="77777777" w:rsidR="00F2685A" w:rsidRDefault="00F2685A" w:rsidP="00F2685A">
      <w:pPr>
        <w:pStyle w:val="xmprfxmsonormal"/>
        <w:shd w:val="clear" w:color="auto" w:fill="FFFFFF"/>
        <w:spacing w:before="0" w:beforeAutospacing="0" w:after="0" w:afterAutospacing="0"/>
        <w:ind w:left="357"/>
        <w:jc w:val="both"/>
        <w:rPr>
          <w:rFonts w:ascii="Tahoma" w:hAnsi="Tahoma" w:cs="Tahoma"/>
          <w:color w:val="FF0000"/>
          <w:sz w:val="20"/>
          <w:szCs w:val="20"/>
        </w:rPr>
      </w:pPr>
    </w:p>
    <w:p w14:paraId="1C397F5E" w14:textId="430317A1" w:rsidR="006632F6" w:rsidRPr="00600A4B" w:rsidRDefault="00D01185" w:rsidP="00F2685A">
      <w:pPr>
        <w:pStyle w:val="xmprfxmsonormal"/>
        <w:shd w:val="clear" w:color="auto" w:fill="FFFFFF"/>
        <w:spacing w:before="0" w:beforeAutospacing="0" w:after="120" w:afterAutospacing="0"/>
        <w:jc w:val="both"/>
        <w:rPr>
          <w:rFonts w:ascii="Tahoma" w:hAnsi="Tahoma" w:cs="Tahoma"/>
          <w:sz w:val="20"/>
          <w:szCs w:val="20"/>
        </w:rPr>
      </w:pPr>
      <w:r w:rsidRPr="00600A4B">
        <w:rPr>
          <w:rFonts w:ascii="Tahoma" w:hAnsi="Tahoma" w:cs="Tahoma"/>
          <w:sz w:val="20"/>
          <w:szCs w:val="20"/>
        </w:rPr>
        <w:t>Per quanto non fissato nel presente accordo si fa riferimento alla ripartizione delle competenze stabilite dagli artt.62 e 63 del Dlgs n.36/2023</w:t>
      </w:r>
    </w:p>
    <w:p w14:paraId="4E6EDBD3" w14:textId="2A2BFC62" w:rsidR="00F91894" w:rsidRPr="001D70C0" w:rsidRDefault="00F91894" w:rsidP="001E61A0">
      <w:pPr>
        <w:pStyle w:val="xmprfxmsonormal"/>
        <w:shd w:val="clear" w:color="auto" w:fill="FFFFFF"/>
        <w:spacing w:before="0" w:beforeAutospacing="0" w:after="120" w:afterAutospacing="0"/>
        <w:jc w:val="both"/>
        <w:rPr>
          <w:rFonts w:ascii="Tahoma" w:hAnsi="Tahoma" w:cs="Tahoma"/>
          <w:b/>
          <w:bCs/>
          <w:color w:val="000000"/>
          <w:sz w:val="20"/>
          <w:szCs w:val="20"/>
        </w:rPr>
      </w:pPr>
      <w:r w:rsidRPr="001D70C0">
        <w:rPr>
          <w:rFonts w:ascii="Tahoma" w:hAnsi="Tahoma" w:cs="Tahoma"/>
          <w:b/>
          <w:bCs/>
          <w:color w:val="000000"/>
          <w:sz w:val="20"/>
          <w:szCs w:val="20"/>
        </w:rPr>
        <w:t xml:space="preserve">Art. </w:t>
      </w:r>
      <w:r w:rsidR="001D70C0" w:rsidRPr="001D70C0">
        <w:rPr>
          <w:rFonts w:ascii="Tahoma" w:hAnsi="Tahoma" w:cs="Tahoma"/>
          <w:b/>
          <w:bCs/>
          <w:color w:val="000000"/>
          <w:sz w:val="20"/>
          <w:szCs w:val="20"/>
        </w:rPr>
        <w:t xml:space="preserve">2 </w:t>
      </w:r>
      <w:r w:rsidR="00BB136C">
        <w:rPr>
          <w:rFonts w:ascii="Tahoma" w:hAnsi="Tahoma" w:cs="Tahoma"/>
          <w:b/>
          <w:bCs/>
          <w:color w:val="000000"/>
          <w:sz w:val="20"/>
          <w:szCs w:val="20"/>
        </w:rPr>
        <w:t xml:space="preserve">- </w:t>
      </w:r>
      <w:r w:rsidRPr="001D70C0">
        <w:rPr>
          <w:rFonts w:ascii="Tahoma" w:hAnsi="Tahoma" w:cs="Tahoma"/>
          <w:b/>
          <w:bCs/>
          <w:color w:val="000000"/>
          <w:sz w:val="20"/>
          <w:szCs w:val="20"/>
        </w:rPr>
        <w:t xml:space="preserve">Nomina </w:t>
      </w:r>
      <w:r w:rsidR="002511C1" w:rsidRPr="001D70C0">
        <w:rPr>
          <w:rFonts w:ascii="Tahoma" w:hAnsi="Tahoma" w:cs="Tahoma"/>
          <w:b/>
          <w:bCs/>
          <w:color w:val="000000"/>
          <w:sz w:val="20"/>
          <w:szCs w:val="20"/>
        </w:rPr>
        <w:t>dei soggetti esecutori dell’accordo</w:t>
      </w:r>
    </w:p>
    <w:p w14:paraId="0DF41954" w14:textId="26D58510" w:rsidR="003B141D" w:rsidRPr="00600A4B" w:rsidRDefault="001B6E13" w:rsidP="00C07056">
      <w:pPr>
        <w:pStyle w:val="xmprfxmsonormal"/>
        <w:shd w:val="clear" w:color="auto" w:fill="FFFFFF"/>
        <w:spacing w:before="0" w:beforeAutospacing="0" w:after="0" w:afterAutospacing="0"/>
        <w:jc w:val="both"/>
        <w:rPr>
          <w:rFonts w:ascii="Tahoma" w:hAnsi="Tahoma" w:cs="Tahoma"/>
          <w:sz w:val="20"/>
          <w:szCs w:val="20"/>
        </w:rPr>
      </w:pPr>
      <w:r w:rsidRPr="00600A4B">
        <w:rPr>
          <w:rFonts w:ascii="Tahoma" w:hAnsi="Tahoma" w:cs="Tahoma"/>
          <w:sz w:val="20"/>
          <w:szCs w:val="20"/>
        </w:rPr>
        <w:t>In riferimento all</w:t>
      </w:r>
      <w:r w:rsidR="007D66F3" w:rsidRPr="00600A4B">
        <w:rPr>
          <w:rFonts w:ascii="Tahoma" w:hAnsi="Tahoma" w:cs="Tahoma"/>
          <w:sz w:val="20"/>
          <w:szCs w:val="20"/>
        </w:rPr>
        <w:t>e</w:t>
      </w:r>
      <w:r w:rsidRPr="00600A4B">
        <w:rPr>
          <w:rFonts w:ascii="Tahoma" w:hAnsi="Tahoma" w:cs="Tahoma"/>
          <w:sz w:val="20"/>
          <w:szCs w:val="20"/>
        </w:rPr>
        <w:t xml:space="preserve"> varie fasi dell’accordo, i</w:t>
      </w:r>
      <w:r w:rsidR="002511C1" w:rsidRPr="00600A4B">
        <w:rPr>
          <w:rFonts w:ascii="Tahoma" w:hAnsi="Tahoma" w:cs="Tahoma"/>
          <w:sz w:val="20"/>
          <w:szCs w:val="20"/>
        </w:rPr>
        <w:t xml:space="preserve">l Comune </w:t>
      </w:r>
      <w:r w:rsidR="006A06E3" w:rsidRPr="00600A4B">
        <w:rPr>
          <w:rFonts w:ascii="Tahoma" w:hAnsi="Tahoma" w:cs="Tahoma"/>
          <w:sz w:val="20"/>
          <w:szCs w:val="20"/>
        </w:rPr>
        <w:t xml:space="preserve">nomina </w:t>
      </w:r>
      <w:r w:rsidR="007832C1">
        <w:rPr>
          <w:rFonts w:ascii="Tahoma" w:hAnsi="Tahoma" w:cs="Tahoma"/>
          <w:sz w:val="20"/>
          <w:szCs w:val="20"/>
        </w:rPr>
        <w:t>la</w:t>
      </w:r>
      <w:r w:rsidR="006A06E3" w:rsidRPr="00600A4B">
        <w:rPr>
          <w:rFonts w:ascii="Tahoma" w:hAnsi="Tahoma" w:cs="Tahoma"/>
          <w:sz w:val="20"/>
          <w:szCs w:val="20"/>
        </w:rPr>
        <w:t xml:space="preserve"> Dr.</w:t>
      </w:r>
      <w:r w:rsidR="007832C1">
        <w:rPr>
          <w:rFonts w:ascii="Tahoma" w:hAnsi="Tahoma" w:cs="Tahoma"/>
          <w:sz w:val="20"/>
          <w:szCs w:val="20"/>
        </w:rPr>
        <w:t>ssa Antonella Rossi</w:t>
      </w:r>
      <w:r w:rsidR="006A06E3" w:rsidRPr="00600A4B">
        <w:rPr>
          <w:rFonts w:ascii="Tahoma" w:hAnsi="Tahoma" w:cs="Tahoma"/>
          <w:sz w:val="20"/>
          <w:szCs w:val="20"/>
        </w:rPr>
        <w:t xml:space="preserve"> </w:t>
      </w:r>
      <w:r w:rsidR="003772C9" w:rsidRPr="00600A4B">
        <w:rPr>
          <w:rFonts w:ascii="Tahoma" w:hAnsi="Tahoma" w:cs="Tahoma"/>
          <w:sz w:val="20"/>
          <w:szCs w:val="20"/>
        </w:rPr>
        <w:t>Responsabile Unico di Progetto (RUP) ai sensi dell’art</w:t>
      </w:r>
      <w:r w:rsidR="000A6063" w:rsidRPr="00600A4B">
        <w:rPr>
          <w:rFonts w:ascii="Tahoma" w:hAnsi="Tahoma" w:cs="Tahoma"/>
          <w:sz w:val="20"/>
          <w:szCs w:val="20"/>
        </w:rPr>
        <w:t xml:space="preserve">. </w:t>
      </w:r>
      <w:r w:rsidR="00F50EB2" w:rsidRPr="00600A4B">
        <w:rPr>
          <w:rFonts w:ascii="Tahoma" w:hAnsi="Tahoma" w:cs="Tahoma"/>
          <w:sz w:val="20"/>
          <w:szCs w:val="20"/>
        </w:rPr>
        <w:t xml:space="preserve">15 </w:t>
      </w:r>
      <w:r w:rsidR="003772C9" w:rsidRPr="00600A4B">
        <w:rPr>
          <w:rFonts w:ascii="Tahoma" w:hAnsi="Tahoma" w:cs="Tahoma"/>
          <w:sz w:val="20"/>
          <w:szCs w:val="20"/>
        </w:rPr>
        <w:t>del D</w:t>
      </w:r>
      <w:r w:rsidR="000A6063" w:rsidRPr="00600A4B">
        <w:rPr>
          <w:rFonts w:ascii="Tahoma" w:hAnsi="Tahoma" w:cs="Tahoma"/>
          <w:sz w:val="20"/>
          <w:szCs w:val="20"/>
        </w:rPr>
        <w:t xml:space="preserve">. </w:t>
      </w:r>
      <w:r w:rsidR="003772C9" w:rsidRPr="00600A4B">
        <w:rPr>
          <w:rFonts w:ascii="Tahoma" w:hAnsi="Tahoma" w:cs="Tahoma"/>
          <w:sz w:val="20"/>
          <w:szCs w:val="20"/>
        </w:rPr>
        <w:t xml:space="preserve">lgs n.36/2023 </w:t>
      </w:r>
      <w:r w:rsidR="00F50EB2" w:rsidRPr="00600A4B">
        <w:rPr>
          <w:rFonts w:ascii="Tahoma" w:hAnsi="Tahoma" w:cs="Tahoma"/>
          <w:sz w:val="20"/>
          <w:szCs w:val="20"/>
        </w:rPr>
        <w:t xml:space="preserve">e dell’allegato I.2, </w:t>
      </w:r>
      <w:r w:rsidR="003772C9" w:rsidRPr="00600A4B">
        <w:rPr>
          <w:rFonts w:ascii="Tahoma" w:hAnsi="Tahoma" w:cs="Tahoma"/>
          <w:sz w:val="20"/>
          <w:szCs w:val="20"/>
        </w:rPr>
        <w:t xml:space="preserve">nonché </w:t>
      </w:r>
      <w:r w:rsidR="006A06E3" w:rsidRPr="00600A4B">
        <w:rPr>
          <w:rFonts w:ascii="Tahoma" w:hAnsi="Tahoma" w:cs="Tahoma"/>
          <w:sz w:val="20"/>
          <w:szCs w:val="20"/>
        </w:rPr>
        <w:t>Responsabile dell</w:t>
      </w:r>
      <w:r w:rsidR="00C818EF" w:rsidRPr="00600A4B">
        <w:rPr>
          <w:rFonts w:ascii="Tahoma" w:hAnsi="Tahoma" w:cs="Tahoma"/>
          <w:sz w:val="20"/>
          <w:szCs w:val="20"/>
        </w:rPr>
        <w:t>e</w:t>
      </w:r>
      <w:r w:rsidR="006A06E3" w:rsidRPr="00600A4B">
        <w:rPr>
          <w:rFonts w:ascii="Tahoma" w:hAnsi="Tahoma" w:cs="Tahoma"/>
          <w:sz w:val="20"/>
          <w:szCs w:val="20"/>
        </w:rPr>
        <w:t xml:space="preserve"> Fa</w:t>
      </w:r>
      <w:r w:rsidR="00C818EF" w:rsidRPr="00600A4B">
        <w:rPr>
          <w:rFonts w:ascii="Tahoma" w:hAnsi="Tahoma" w:cs="Tahoma"/>
          <w:sz w:val="20"/>
          <w:szCs w:val="20"/>
        </w:rPr>
        <w:t>si sopra descritte</w:t>
      </w:r>
      <w:r w:rsidR="007D66F3" w:rsidRPr="00600A4B">
        <w:rPr>
          <w:rFonts w:ascii="Tahoma" w:hAnsi="Tahoma" w:cs="Tahoma"/>
          <w:sz w:val="20"/>
          <w:szCs w:val="20"/>
        </w:rPr>
        <w:t>, mentre i</w:t>
      </w:r>
      <w:r w:rsidR="00C818EF" w:rsidRPr="00600A4B">
        <w:rPr>
          <w:rFonts w:ascii="Tahoma" w:hAnsi="Tahoma" w:cs="Tahoma"/>
          <w:sz w:val="20"/>
          <w:szCs w:val="20"/>
        </w:rPr>
        <w:t>l Parco n</w:t>
      </w:r>
      <w:r w:rsidRPr="00600A4B">
        <w:rPr>
          <w:rFonts w:ascii="Tahoma" w:hAnsi="Tahoma" w:cs="Tahoma"/>
          <w:sz w:val="20"/>
          <w:szCs w:val="20"/>
        </w:rPr>
        <w:t xml:space="preserve">omina il Direttore Dr. Maurizio </w:t>
      </w:r>
      <w:r w:rsidR="007D66F3" w:rsidRPr="00600A4B">
        <w:rPr>
          <w:rFonts w:ascii="Tahoma" w:hAnsi="Tahoma" w:cs="Tahoma"/>
          <w:sz w:val="20"/>
          <w:szCs w:val="20"/>
        </w:rPr>
        <w:t xml:space="preserve">Burlando </w:t>
      </w:r>
      <w:r w:rsidRPr="00600A4B">
        <w:rPr>
          <w:rFonts w:ascii="Tahoma" w:hAnsi="Tahoma" w:cs="Tahoma"/>
          <w:sz w:val="20"/>
          <w:szCs w:val="20"/>
        </w:rPr>
        <w:t>Responsabile di Progetto</w:t>
      </w:r>
      <w:r w:rsidR="003772C9" w:rsidRPr="00600A4B">
        <w:rPr>
          <w:rFonts w:ascii="Tahoma" w:hAnsi="Tahoma" w:cs="Tahoma"/>
          <w:sz w:val="20"/>
          <w:szCs w:val="20"/>
        </w:rPr>
        <w:t xml:space="preserve"> (RUP) della fase della gara secondo le attribuzioni sopra descritte</w:t>
      </w:r>
      <w:r w:rsidR="00F2685A" w:rsidRPr="00600A4B">
        <w:rPr>
          <w:rFonts w:ascii="Tahoma" w:hAnsi="Tahoma" w:cs="Tahoma"/>
          <w:sz w:val="20"/>
          <w:szCs w:val="20"/>
        </w:rPr>
        <w:t xml:space="preserve">, </w:t>
      </w:r>
      <w:r w:rsidR="00C5341D" w:rsidRPr="00600A4B">
        <w:rPr>
          <w:rFonts w:ascii="Tahoma" w:hAnsi="Tahoma" w:cs="Tahoma"/>
          <w:sz w:val="20"/>
          <w:szCs w:val="20"/>
        </w:rPr>
        <w:t xml:space="preserve">che potrà </w:t>
      </w:r>
      <w:r w:rsidR="00207AB7" w:rsidRPr="00600A4B">
        <w:rPr>
          <w:rFonts w:ascii="Tahoma" w:hAnsi="Tahoma" w:cs="Tahoma"/>
          <w:sz w:val="20"/>
          <w:szCs w:val="20"/>
        </w:rPr>
        <w:t>essere coadiuvato da</w:t>
      </w:r>
      <w:r w:rsidR="00C5341D" w:rsidRPr="00600A4B">
        <w:rPr>
          <w:rFonts w:ascii="Tahoma" w:hAnsi="Tahoma" w:cs="Tahoma"/>
          <w:sz w:val="20"/>
          <w:szCs w:val="20"/>
        </w:rPr>
        <w:t xml:space="preserve"> pers</w:t>
      </w:r>
      <w:r w:rsidR="00514394" w:rsidRPr="00600A4B">
        <w:rPr>
          <w:rFonts w:ascii="Tahoma" w:hAnsi="Tahoma" w:cs="Tahoma"/>
          <w:sz w:val="20"/>
          <w:szCs w:val="20"/>
        </w:rPr>
        <w:t>o</w:t>
      </w:r>
      <w:r w:rsidR="00C5341D" w:rsidRPr="00600A4B">
        <w:rPr>
          <w:rFonts w:ascii="Tahoma" w:hAnsi="Tahoma" w:cs="Tahoma"/>
          <w:sz w:val="20"/>
          <w:szCs w:val="20"/>
        </w:rPr>
        <w:t xml:space="preserve">nale </w:t>
      </w:r>
      <w:r w:rsidR="00207AB7" w:rsidRPr="00600A4B">
        <w:rPr>
          <w:rFonts w:ascii="Tahoma" w:hAnsi="Tahoma" w:cs="Tahoma"/>
          <w:sz w:val="20"/>
          <w:szCs w:val="20"/>
        </w:rPr>
        <w:t xml:space="preserve">qualificato </w:t>
      </w:r>
      <w:r w:rsidR="00C5341D" w:rsidRPr="00600A4B">
        <w:rPr>
          <w:rFonts w:ascii="Tahoma" w:hAnsi="Tahoma" w:cs="Tahoma"/>
          <w:sz w:val="20"/>
          <w:szCs w:val="20"/>
        </w:rPr>
        <w:t xml:space="preserve">del Parco </w:t>
      </w:r>
      <w:r w:rsidR="00514394" w:rsidRPr="00600A4B">
        <w:rPr>
          <w:rFonts w:ascii="Tahoma" w:hAnsi="Tahoma" w:cs="Tahoma"/>
          <w:sz w:val="20"/>
          <w:szCs w:val="20"/>
        </w:rPr>
        <w:t xml:space="preserve">nell’attuazione </w:t>
      </w:r>
      <w:r w:rsidRPr="00600A4B">
        <w:rPr>
          <w:rFonts w:ascii="Tahoma" w:hAnsi="Tahoma" w:cs="Tahoma"/>
          <w:sz w:val="20"/>
          <w:szCs w:val="20"/>
        </w:rPr>
        <w:t>delle fasi in capo alla Stazione Appaltante.</w:t>
      </w:r>
      <w:r w:rsidR="003772C9" w:rsidRPr="00600A4B">
        <w:rPr>
          <w:rFonts w:ascii="Tahoma" w:hAnsi="Tahoma" w:cs="Tahoma"/>
          <w:sz w:val="20"/>
          <w:szCs w:val="20"/>
        </w:rPr>
        <w:t xml:space="preserve"> Gli </w:t>
      </w:r>
      <w:r w:rsidR="00E6501E">
        <w:rPr>
          <w:rFonts w:ascii="Tahoma" w:hAnsi="Tahoma" w:cs="Tahoma"/>
          <w:sz w:val="20"/>
          <w:szCs w:val="20"/>
        </w:rPr>
        <w:t>E</w:t>
      </w:r>
      <w:r w:rsidR="003772C9" w:rsidRPr="00600A4B">
        <w:rPr>
          <w:rFonts w:ascii="Tahoma" w:hAnsi="Tahoma" w:cs="Tahoma"/>
          <w:sz w:val="20"/>
          <w:szCs w:val="20"/>
        </w:rPr>
        <w:t>nti contraenti impegnano i soggetti indicati nel presente articolo ad operare secondo le rispettive responsabilità ed a collaborare tra loro per l’ottenimento tempestivo ed efficace del risultato atteso.</w:t>
      </w:r>
      <w:r w:rsidR="00D01185" w:rsidRPr="00600A4B">
        <w:rPr>
          <w:rFonts w:ascii="Tahoma" w:hAnsi="Tahoma" w:cs="Tahoma"/>
          <w:sz w:val="20"/>
          <w:szCs w:val="20"/>
        </w:rPr>
        <w:t xml:space="preserve"> </w:t>
      </w:r>
    </w:p>
    <w:p w14:paraId="687C5FAA" w14:textId="77777777" w:rsidR="003772C9" w:rsidRPr="00600A4B" w:rsidRDefault="00D01185" w:rsidP="00C07056">
      <w:pPr>
        <w:pStyle w:val="xmprfxmsonormal"/>
        <w:shd w:val="clear" w:color="auto" w:fill="FFFFFF"/>
        <w:spacing w:before="0" w:beforeAutospacing="0" w:after="0" w:afterAutospacing="0"/>
        <w:jc w:val="both"/>
        <w:rPr>
          <w:rFonts w:ascii="Tahoma" w:hAnsi="Tahoma" w:cs="Tahoma"/>
          <w:sz w:val="20"/>
          <w:szCs w:val="20"/>
        </w:rPr>
      </w:pPr>
      <w:r w:rsidRPr="00600A4B">
        <w:rPr>
          <w:rFonts w:ascii="Tahoma" w:hAnsi="Tahoma" w:cs="Tahoma"/>
          <w:sz w:val="20"/>
          <w:szCs w:val="20"/>
        </w:rPr>
        <w:t>Le riunioni necessarie per gestire gli sviluppi operativi del presente accordo possono avvenire anche in modalità telematica</w:t>
      </w:r>
      <w:r w:rsidR="003B141D" w:rsidRPr="00600A4B">
        <w:rPr>
          <w:rFonts w:ascii="Tahoma" w:hAnsi="Tahoma" w:cs="Tahoma"/>
          <w:sz w:val="20"/>
          <w:szCs w:val="20"/>
        </w:rPr>
        <w:t>.</w:t>
      </w:r>
    </w:p>
    <w:p w14:paraId="066EE6C9" w14:textId="77777777" w:rsidR="003B141D" w:rsidRPr="00600A4B" w:rsidRDefault="003B141D" w:rsidP="001E61A0">
      <w:pPr>
        <w:pStyle w:val="xmprfxmsonormal"/>
        <w:shd w:val="clear" w:color="auto" w:fill="FFFFFF"/>
        <w:spacing w:before="0" w:beforeAutospacing="0" w:after="120" w:afterAutospacing="0"/>
        <w:jc w:val="both"/>
        <w:rPr>
          <w:rFonts w:ascii="Tahoma" w:hAnsi="Tahoma" w:cs="Tahoma"/>
          <w:sz w:val="20"/>
          <w:szCs w:val="20"/>
        </w:rPr>
      </w:pPr>
      <w:r w:rsidRPr="00600A4B">
        <w:rPr>
          <w:rFonts w:ascii="Tahoma" w:hAnsi="Tahoma" w:cs="Tahoma"/>
          <w:sz w:val="20"/>
          <w:szCs w:val="20"/>
        </w:rPr>
        <w:t xml:space="preserve">Il Comune da atto di aver stipulato un contratto con un operatore economico specializzato al fine di garantire adeguato supporto giuridico amministrativo agli enti aderenti al presente accordo e, per loro, ai soggetti di cui al presente articolo. Gli oneri economici corrispettivi per finanziare e pagare tale supporto sono a carico del Comune e saranno reperiti attraverso la procedura di gara quale gravame a carico del soggetto che risulterà concessionario del servizio. </w:t>
      </w:r>
    </w:p>
    <w:p w14:paraId="67986151" w14:textId="20352DD3" w:rsidR="00FF644C" w:rsidRPr="00600A4B" w:rsidRDefault="00FF644C" w:rsidP="006442E5">
      <w:pPr>
        <w:spacing w:after="120"/>
        <w:jc w:val="both"/>
        <w:rPr>
          <w:rFonts w:ascii="Tahoma" w:hAnsi="Tahoma" w:cs="Tahoma"/>
          <w:b/>
          <w:bCs/>
          <w:sz w:val="20"/>
          <w:szCs w:val="20"/>
        </w:rPr>
      </w:pPr>
      <w:r w:rsidRPr="00600A4B">
        <w:rPr>
          <w:rFonts w:ascii="Tahoma" w:hAnsi="Tahoma" w:cs="Tahoma"/>
          <w:b/>
          <w:bCs/>
          <w:sz w:val="20"/>
          <w:szCs w:val="20"/>
        </w:rPr>
        <w:t xml:space="preserve">Art. </w:t>
      </w:r>
      <w:r w:rsidR="001D70C0" w:rsidRPr="00600A4B">
        <w:rPr>
          <w:rFonts w:ascii="Tahoma" w:hAnsi="Tahoma" w:cs="Tahoma"/>
          <w:b/>
          <w:bCs/>
          <w:sz w:val="20"/>
          <w:szCs w:val="20"/>
        </w:rPr>
        <w:t xml:space="preserve">3 </w:t>
      </w:r>
      <w:r w:rsidR="00BB136C" w:rsidRPr="00600A4B">
        <w:rPr>
          <w:rFonts w:ascii="Tahoma" w:hAnsi="Tahoma" w:cs="Tahoma"/>
          <w:b/>
          <w:bCs/>
          <w:sz w:val="20"/>
          <w:szCs w:val="20"/>
        </w:rPr>
        <w:t xml:space="preserve">- </w:t>
      </w:r>
      <w:r w:rsidR="001F12E8" w:rsidRPr="00600A4B">
        <w:rPr>
          <w:rFonts w:ascii="Tahoma" w:hAnsi="Tahoma" w:cs="Tahoma"/>
          <w:b/>
          <w:bCs/>
          <w:sz w:val="20"/>
          <w:szCs w:val="20"/>
        </w:rPr>
        <w:t>Durata</w:t>
      </w:r>
    </w:p>
    <w:p w14:paraId="5BDA5862" w14:textId="6D55F124" w:rsidR="0012472F" w:rsidRPr="00600A4B" w:rsidRDefault="001F12E8" w:rsidP="0012472F">
      <w:pPr>
        <w:spacing w:after="120"/>
        <w:jc w:val="both"/>
        <w:rPr>
          <w:rFonts w:ascii="Tahoma" w:hAnsi="Tahoma" w:cs="Tahoma"/>
          <w:sz w:val="20"/>
          <w:szCs w:val="20"/>
        </w:rPr>
      </w:pPr>
      <w:r w:rsidRPr="00600A4B">
        <w:rPr>
          <w:rFonts w:ascii="Tahoma" w:hAnsi="Tahoma" w:cs="Tahoma"/>
          <w:sz w:val="20"/>
          <w:szCs w:val="20"/>
        </w:rPr>
        <w:t xml:space="preserve">Il presente accordo avrà decorrenza dalla data di sottoscrizione </w:t>
      </w:r>
      <w:r w:rsidR="00D01185" w:rsidRPr="00600A4B">
        <w:rPr>
          <w:rFonts w:ascii="Tahoma" w:hAnsi="Tahoma" w:cs="Tahoma"/>
          <w:sz w:val="20"/>
          <w:szCs w:val="20"/>
        </w:rPr>
        <w:t xml:space="preserve">da parte di entrambe le parti </w:t>
      </w:r>
      <w:r w:rsidRPr="00600A4B">
        <w:rPr>
          <w:rFonts w:ascii="Tahoma" w:hAnsi="Tahoma" w:cs="Tahoma"/>
          <w:sz w:val="20"/>
          <w:szCs w:val="20"/>
        </w:rPr>
        <w:t xml:space="preserve">e durata ed efficacia fino alla avvenuta comunicazione del provvedimento di aggiudicazione a cura del PNAT. </w:t>
      </w:r>
      <w:r w:rsidR="00B1071C" w:rsidRPr="00600A4B">
        <w:rPr>
          <w:rFonts w:ascii="Tahoma" w:hAnsi="Tahoma" w:cs="Tahoma"/>
          <w:sz w:val="20"/>
          <w:szCs w:val="20"/>
        </w:rPr>
        <w:t>Il procedimento amministrativo sarà svolto nel rispetto del principio di tempestività e in applicazione delle tempistiche di cui all’</w:t>
      </w:r>
      <w:proofErr w:type="spellStart"/>
      <w:r w:rsidR="00B1071C" w:rsidRPr="00600A4B">
        <w:rPr>
          <w:rFonts w:ascii="Tahoma" w:hAnsi="Tahoma" w:cs="Tahoma"/>
          <w:sz w:val="20"/>
          <w:szCs w:val="20"/>
        </w:rPr>
        <w:t>al</w:t>
      </w:r>
      <w:r w:rsidR="00B1071C" w:rsidRPr="005E27D6">
        <w:rPr>
          <w:rFonts w:ascii="Tahoma" w:hAnsi="Tahoma" w:cs="Tahoma"/>
          <w:sz w:val="20"/>
          <w:szCs w:val="20"/>
        </w:rPr>
        <w:t>l</w:t>
      </w:r>
      <w:proofErr w:type="spellEnd"/>
      <w:r w:rsidR="00B1071C" w:rsidRPr="005E27D6">
        <w:rPr>
          <w:rFonts w:ascii="Tahoma" w:hAnsi="Tahoma" w:cs="Tahoma"/>
          <w:sz w:val="20"/>
          <w:szCs w:val="20"/>
        </w:rPr>
        <w:t>.</w:t>
      </w:r>
      <w:r w:rsidR="00B26874" w:rsidRPr="005E27D6">
        <w:rPr>
          <w:rFonts w:ascii="Tahoma" w:hAnsi="Tahoma" w:cs="Tahoma"/>
          <w:sz w:val="20"/>
          <w:szCs w:val="20"/>
        </w:rPr>
        <w:t xml:space="preserve"> I.3</w:t>
      </w:r>
      <w:r w:rsidR="00EA5055">
        <w:rPr>
          <w:rFonts w:ascii="Tahoma" w:hAnsi="Tahoma" w:cs="Tahoma"/>
          <w:sz w:val="20"/>
          <w:szCs w:val="20"/>
        </w:rPr>
        <w:t xml:space="preserve"> de</w:t>
      </w:r>
      <w:r w:rsidR="00B1071C" w:rsidRPr="00600A4B">
        <w:rPr>
          <w:rFonts w:ascii="Tahoma" w:hAnsi="Tahoma" w:cs="Tahoma"/>
          <w:sz w:val="20"/>
          <w:szCs w:val="20"/>
        </w:rPr>
        <w:t>l D</w:t>
      </w:r>
      <w:r w:rsidR="00E6501E">
        <w:rPr>
          <w:rFonts w:ascii="Tahoma" w:hAnsi="Tahoma" w:cs="Tahoma"/>
          <w:sz w:val="20"/>
          <w:szCs w:val="20"/>
        </w:rPr>
        <w:t>. L</w:t>
      </w:r>
      <w:r w:rsidR="00B1071C" w:rsidRPr="00600A4B">
        <w:rPr>
          <w:rFonts w:ascii="Tahoma" w:hAnsi="Tahoma" w:cs="Tahoma"/>
          <w:sz w:val="20"/>
          <w:szCs w:val="20"/>
        </w:rPr>
        <w:t xml:space="preserve">gs n.36/2023.  </w:t>
      </w:r>
      <w:r w:rsidRPr="00600A4B">
        <w:rPr>
          <w:rFonts w:ascii="Tahoma" w:hAnsi="Tahoma" w:cs="Tahoma"/>
          <w:sz w:val="20"/>
          <w:szCs w:val="20"/>
        </w:rPr>
        <w:t>In caso di contenzioso, ancorché avviato da soggetti terzi in relazione alla procedura di affidamento successivamente alla scadenza sopra indicata, le parti sono vincolate ed assumono i diritti e gli obblighi come disciplinati nel presente accordo. Concluso il periodo di vigenza del presente accordo le parti ispireranno la propria attività ai principi di correttezza e leale collaborazione tra pubbliche amministrazioni per il perseguimento di finalità d’interesse pubblico.</w:t>
      </w:r>
    </w:p>
    <w:p w14:paraId="627DA062" w14:textId="4793EAEA" w:rsidR="006442E5" w:rsidRPr="001D70C0" w:rsidRDefault="006442E5" w:rsidP="006442E5">
      <w:pPr>
        <w:spacing w:after="120"/>
        <w:jc w:val="both"/>
        <w:rPr>
          <w:rFonts w:ascii="Tahoma" w:hAnsi="Tahoma" w:cs="Tahoma"/>
          <w:b/>
          <w:bCs/>
          <w:sz w:val="20"/>
          <w:szCs w:val="20"/>
        </w:rPr>
      </w:pPr>
      <w:r w:rsidRPr="001D70C0">
        <w:rPr>
          <w:rFonts w:ascii="Tahoma" w:hAnsi="Tahoma" w:cs="Tahoma"/>
          <w:b/>
          <w:bCs/>
          <w:sz w:val="20"/>
          <w:szCs w:val="20"/>
        </w:rPr>
        <w:t>A</w:t>
      </w:r>
      <w:r w:rsidR="001D70C0" w:rsidRPr="001D70C0">
        <w:rPr>
          <w:rFonts w:ascii="Tahoma" w:hAnsi="Tahoma" w:cs="Tahoma"/>
          <w:b/>
          <w:bCs/>
          <w:sz w:val="20"/>
          <w:szCs w:val="20"/>
        </w:rPr>
        <w:t xml:space="preserve">rt. 4 </w:t>
      </w:r>
      <w:r w:rsidR="00BB136C">
        <w:rPr>
          <w:rFonts w:ascii="Tahoma" w:hAnsi="Tahoma" w:cs="Tahoma"/>
          <w:b/>
          <w:bCs/>
          <w:sz w:val="20"/>
          <w:szCs w:val="20"/>
        </w:rPr>
        <w:t xml:space="preserve">- </w:t>
      </w:r>
      <w:r w:rsidR="001D70C0" w:rsidRPr="001D70C0">
        <w:rPr>
          <w:rFonts w:ascii="Tahoma" w:hAnsi="Tahoma" w:cs="Tahoma"/>
          <w:b/>
          <w:bCs/>
          <w:sz w:val="20"/>
          <w:szCs w:val="20"/>
        </w:rPr>
        <w:t>Revisione dell’accordo in corso di rapporto</w:t>
      </w:r>
    </w:p>
    <w:p w14:paraId="087EC851" w14:textId="77777777" w:rsidR="006442E5" w:rsidRPr="006442E5" w:rsidRDefault="006442E5" w:rsidP="003D2520">
      <w:pPr>
        <w:jc w:val="both"/>
        <w:rPr>
          <w:rFonts w:ascii="Tahoma" w:hAnsi="Tahoma" w:cs="Tahoma"/>
          <w:sz w:val="20"/>
          <w:szCs w:val="20"/>
        </w:rPr>
      </w:pPr>
      <w:r w:rsidRPr="006442E5">
        <w:rPr>
          <w:rFonts w:ascii="Tahoma" w:hAnsi="Tahoma" w:cs="Tahoma"/>
          <w:sz w:val="20"/>
          <w:szCs w:val="20"/>
        </w:rPr>
        <w:t xml:space="preserve">Qualora si verifichino sopravvenienze di fatto o di diritto di significativo rilievo, ciascuna delle parti può proporre l’avvio di una procedura di revisione. </w:t>
      </w:r>
    </w:p>
    <w:p w14:paraId="02D77072" w14:textId="77777777" w:rsidR="006442E5" w:rsidRPr="006442E5" w:rsidRDefault="006442E5" w:rsidP="006442E5">
      <w:pPr>
        <w:spacing w:after="120"/>
        <w:jc w:val="both"/>
        <w:rPr>
          <w:rFonts w:ascii="Tahoma" w:hAnsi="Tahoma" w:cs="Tahoma"/>
          <w:sz w:val="20"/>
          <w:szCs w:val="20"/>
        </w:rPr>
      </w:pPr>
      <w:r w:rsidRPr="006442E5">
        <w:rPr>
          <w:rFonts w:ascii="Tahoma" w:hAnsi="Tahoma" w:cs="Tahoma"/>
          <w:sz w:val="20"/>
          <w:szCs w:val="20"/>
        </w:rPr>
        <w:t xml:space="preserve">Ciascuna delle </w:t>
      </w:r>
      <w:r w:rsidR="001D70C0">
        <w:rPr>
          <w:rFonts w:ascii="Tahoma" w:hAnsi="Tahoma" w:cs="Tahoma"/>
          <w:sz w:val="20"/>
          <w:szCs w:val="20"/>
        </w:rPr>
        <w:t>P</w:t>
      </w:r>
      <w:r w:rsidRPr="006442E5">
        <w:rPr>
          <w:rFonts w:ascii="Tahoma" w:hAnsi="Tahoma" w:cs="Tahoma"/>
          <w:sz w:val="20"/>
          <w:szCs w:val="20"/>
        </w:rPr>
        <w:t>arti è tenuta ad esaminare la proposta di revisione ed a motivare specificamente le proprie determinazioni al riguardo.</w:t>
      </w:r>
    </w:p>
    <w:p w14:paraId="1E016E8D" w14:textId="23BE1793" w:rsidR="006442E5" w:rsidRPr="001D70C0" w:rsidRDefault="00C02650" w:rsidP="006442E5">
      <w:pPr>
        <w:spacing w:after="120"/>
        <w:jc w:val="both"/>
        <w:rPr>
          <w:rFonts w:ascii="Tahoma" w:hAnsi="Tahoma" w:cs="Tahoma"/>
          <w:b/>
          <w:bCs/>
          <w:sz w:val="20"/>
          <w:szCs w:val="20"/>
        </w:rPr>
      </w:pPr>
      <w:r w:rsidRPr="001D70C0">
        <w:rPr>
          <w:rFonts w:ascii="Tahoma" w:hAnsi="Tahoma" w:cs="Tahoma"/>
          <w:b/>
          <w:bCs/>
          <w:sz w:val="20"/>
          <w:szCs w:val="20"/>
        </w:rPr>
        <w:t>A</w:t>
      </w:r>
      <w:r w:rsidR="001D70C0" w:rsidRPr="001D70C0">
        <w:rPr>
          <w:rFonts w:ascii="Tahoma" w:hAnsi="Tahoma" w:cs="Tahoma"/>
          <w:b/>
          <w:bCs/>
          <w:sz w:val="20"/>
          <w:szCs w:val="20"/>
        </w:rPr>
        <w:t>rt. 5</w:t>
      </w:r>
      <w:r w:rsidRPr="001D70C0">
        <w:rPr>
          <w:rFonts w:ascii="Tahoma" w:hAnsi="Tahoma" w:cs="Tahoma"/>
          <w:b/>
          <w:bCs/>
          <w:sz w:val="20"/>
          <w:szCs w:val="20"/>
        </w:rPr>
        <w:t xml:space="preserve"> </w:t>
      </w:r>
      <w:r w:rsidR="00BB136C">
        <w:rPr>
          <w:rFonts w:ascii="Tahoma" w:hAnsi="Tahoma" w:cs="Tahoma"/>
          <w:b/>
          <w:bCs/>
          <w:sz w:val="20"/>
          <w:szCs w:val="20"/>
        </w:rPr>
        <w:t xml:space="preserve">- </w:t>
      </w:r>
      <w:r w:rsidR="00092E58" w:rsidRPr="001D70C0">
        <w:rPr>
          <w:rFonts w:ascii="Tahoma" w:hAnsi="Tahoma" w:cs="Tahoma"/>
          <w:b/>
          <w:bCs/>
          <w:sz w:val="20"/>
          <w:szCs w:val="20"/>
        </w:rPr>
        <w:t>Trattamento dei dati personali</w:t>
      </w:r>
    </w:p>
    <w:p w14:paraId="37FAE65A" w14:textId="35C68FC2" w:rsidR="00A66905" w:rsidRPr="00600A4B" w:rsidRDefault="00A66905" w:rsidP="00BB136C">
      <w:pPr>
        <w:jc w:val="both"/>
        <w:rPr>
          <w:rFonts w:ascii="Tahoma" w:hAnsi="Tahoma" w:cs="Tahoma"/>
          <w:sz w:val="20"/>
          <w:szCs w:val="20"/>
        </w:rPr>
      </w:pPr>
      <w:r w:rsidRPr="00600A4B">
        <w:rPr>
          <w:rFonts w:ascii="Tahoma" w:hAnsi="Tahoma" w:cs="Tahoma"/>
          <w:sz w:val="20"/>
          <w:szCs w:val="20"/>
        </w:rPr>
        <w:t xml:space="preserve">Le </w:t>
      </w:r>
      <w:r w:rsidR="00E63615" w:rsidRPr="00600A4B">
        <w:rPr>
          <w:rFonts w:ascii="Tahoma" w:hAnsi="Tahoma" w:cs="Tahoma"/>
          <w:sz w:val="20"/>
          <w:szCs w:val="20"/>
        </w:rPr>
        <w:t>P</w:t>
      </w:r>
      <w:r w:rsidRPr="00600A4B">
        <w:rPr>
          <w:rFonts w:ascii="Tahoma" w:hAnsi="Tahoma" w:cs="Tahoma"/>
          <w:sz w:val="20"/>
          <w:szCs w:val="20"/>
        </w:rPr>
        <w:t xml:space="preserve">arti </w:t>
      </w:r>
      <w:r w:rsidR="00257CBC" w:rsidRPr="00600A4B">
        <w:rPr>
          <w:rFonts w:ascii="Tahoma" w:hAnsi="Tahoma" w:cs="Tahoma"/>
          <w:sz w:val="20"/>
          <w:szCs w:val="20"/>
        </w:rPr>
        <w:t>concordano</w:t>
      </w:r>
      <w:r w:rsidRPr="00600A4B">
        <w:rPr>
          <w:rFonts w:ascii="Tahoma" w:hAnsi="Tahoma" w:cs="Tahoma"/>
          <w:sz w:val="20"/>
          <w:szCs w:val="20"/>
        </w:rPr>
        <w:t xml:space="preserve"> di effettuare il trattamento dei dati personali conferiti per la sottoscrizione e l’esecuzione </w:t>
      </w:r>
      <w:r w:rsidR="009044C3" w:rsidRPr="00600A4B">
        <w:rPr>
          <w:rFonts w:ascii="Tahoma" w:hAnsi="Tahoma" w:cs="Tahoma"/>
          <w:sz w:val="20"/>
          <w:szCs w:val="20"/>
        </w:rPr>
        <w:t xml:space="preserve">del presente accordo </w:t>
      </w:r>
      <w:r w:rsidRPr="00600A4B">
        <w:rPr>
          <w:rFonts w:ascii="Tahoma" w:hAnsi="Tahoma" w:cs="Tahoma"/>
          <w:sz w:val="20"/>
          <w:szCs w:val="20"/>
        </w:rPr>
        <w:t>conformemente al D.</w:t>
      </w:r>
      <w:r w:rsidR="006B7C15" w:rsidRPr="00600A4B">
        <w:rPr>
          <w:rFonts w:ascii="Tahoma" w:hAnsi="Tahoma" w:cs="Tahoma"/>
          <w:sz w:val="20"/>
          <w:szCs w:val="20"/>
        </w:rPr>
        <w:t xml:space="preserve"> L</w:t>
      </w:r>
      <w:r w:rsidRPr="00600A4B">
        <w:rPr>
          <w:rFonts w:ascii="Tahoma" w:hAnsi="Tahoma" w:cs="Tahoma"/>
          <w:sz w:val="20"/>
          <w:szCs w:val="20"/>
        </w:rPr>
        <w:t>gs. n. 196/2003, così come modificato e integrato dal D.</w:t>
      </w:r>
      <w:r w:rsidR="006B7C15" w:rsidRPr="00600A4B">
        <w:rPr>
          <w:rFonts w:ascii="Tahoma" w:hAnsi="Tahoma" w:cs="Tahoma"/>
          <w:sz w:val="20"/>
          <w:szCs w:val="20"/>
        </w:rPr>
        <w:t xml:space="preserve"> L</w:t>
      </w:r>
      <w:r w:rsidRPr="00600A4B">
        <w:rPr>
          <w:rFonts w:ascii="Tahoma" w:hAnsi="Tahoma" w:cs="Tahoma"/>
          <w:sz w:val="20"/>
          <w:szCs w:val="20"/>
        </w:rPr>
        <w:t xml:space="preserve">gs. n. 101/2018, e al Regolamento 2016/679 UE. </w:t>
      </w:r>
    </w:p>
    <w:p w14:paraId="2F63CDFB" w14:textId="6C994C61" w:rsidR="00D01185" w:rsidRPr="00600A4B" w:rsidRDefault="00A66905" w:rsidP="00BB136C">
      <w:pPr>
        <w:jc w:val="both"/>
      </w:pPr>
      <w:r w:rsidRPr="00600A4B">
        <w:rPr>
          <w:rFonts w:ascii="Tahoma" w:hAnsi="Tahoma" w:cs="Tahoma"/>
          <w:sz w:val="20"/>
          <w:szCs w:val="20"/>
        </w:rPr>
        <w:t xml:space="preserve">Le </w:t>
      </w:r>
      <w:r w:rsidR="00E63615" w:rsidRPr="00600A4B">
        <w:rPr>
          <w:rFonts w:ascii="Tahoma" w:hAnsi="Tahoma" w:cs="Tahoma"/>
          <w:sz w:val="20"/>
          <w:szCs w:val="20"/>
        </w:rPr>
        <w:t>Pa</w:t>
      </w:r>
      <w:r w:rsidRPr="00600A4B">
        <w:rPr>
          <w:rFonts w:ascii="Tahoma" w:hAnsi="Tahoma" w:cs="Tahoma"/>
          <w:sz w:val="20"/>
          <w:szCs w:val="20"/>
        </w:rPr>
        <w:t xml:space="preserve">rti sono tenute al rispetto della normativa richiamata al comma 1 del presente articolo </w:t>
      </w:r>
      <w:r w:rsidR="00257CBC" w:rsidRPr="00600A4B">
        <w:rPr>
          <w:rFonts w:ascii="Tahoma" w:hAnsi="Tahoma" w:cs="Tahoma"/>
          <w:sz w:val="20"/>
          <w:szCs w:val="20"/>
        </w:rPr>
        <w:t xml:space="preserve">soprattutto </w:t>
      </w:r>
      <w:r w:rsidRPr="00600A4B">
        <w:rPr>
          <w:rFonts w:ascii="Tahoma" w:hAnsi="Tahoma" w:cs="Tahoma"/>
          <w:sz w:val="20"/>
          <w:szCs w:val="20"/>
        </w:rPr>
        <w:t>nei rapporti verso i terzi e ad adottare adeguate misure di sicurezza per la protezione dei dati personali</w:t>
      </w:r>
      <w:r w:rsidR="00257CBC" w:rsidRPr="00600A4B">
        <w:rPr>
          <w:rFonts w:ascii="Tahoma" w:hAnsi="Tahoma" w:cs="Tahoma"/>
          <w:sz w:val="20"/>
          <w:szCs w:val="20"/>
        </w:rPr>
        <w:t xml:space="preserve"> </w:t>
      </w:r>
      <w:r w:rsidR="005E740F" w:rsidRPr="00600A4B">
        <w:rPr>
          <w:rFonts w:ascii="Tahoma" w:hAnsi="Tahoma" w:cs="Tahoma"/>
          <w:sz w:val="20"/>
          <w:szCs w:val="20"/>
        </w:rPr>
        <w:t>nelle fa</w:t>
      </w:r>
      <w:r w:rsidR="00377454" w:rsidRPr="00600A4B">
        <w:rPr>
          <w:rFonts w:ascii="Tahoma" w:hAnsi="Tahoma" w:cs="Tahoma"/>
          <w:sz w:val="20"/>
          <w:szCs w:val="20"/>
        </w:rPr>
        <w:t>s</w:t>
      </w:r>
      <w:r w:rsidR="005E740F" w:rsidRPr="00600A4B">
        <w:rPr>
          <w:rFonts w:ascii="Tahoma" w:hAnsi="Tahoma" w:cs="Tahoma"/>
          <w:sz w:val="20"/>
          <w:szCs w:val="20"/>
        </w:rPr>
        <w:t xml:space="preserve">i di aggiudicazione ed esecuzione del servizio oggetto </w:t>
      </w:r>
      <w:r w:rsidR="009044C3" w:rsidRPr="00600A4B">
        <w:rPr>
          <w:rFonts w:ascii="Tahoma" w:hAnsi="Tahoma" w:cs="Tahoma"/>
          <w:sz w:val="20"/>
          <w:szCs w:val="20"/>
        </w:rPr>
        <w:t>del presente accordo</w:t>
      </w:r>
      <w:r w:rsidR="00D01185" w:rsidRPr="00600A4B">
        <w:rPr>
          <w:rFonts w:ascii="Tahoma" w:hAnsi="Tahoma" w:cs="Tahoma"/>
          <w:sz w:val="20"/>
          <w:szCs w:val="20"/>
        </w:rPr>
        <w:t>.</w:t>
      </w:r>
      <w:r w:rsidR="00D01185" w:rsidRPr="00600A4B">
        <w:t xml:space="preserve"> </w:t>
      </w:r>
    </w:p>
    <w:p w14:paraId="22E1F45F" w14:textId="63B63B1A" w:rsidR="00D01185" w:rsidRPr="00600A4B" w:rsidRDefault="00D01185" w:rsidP="00BB136C">
      <w:pPr>
        <w:jc w:val="both"/>
        <w:rPr>
          <w:rFonts w:ascii="Tahoma" w:hAnsi="Tahoma" w:cs="Tahoma"/>
          <w:sz w:val="20"/>
          <w:szCs w:val="20"/>
        </w:rPr>
      </w:pPr>
      <w:r w:rsidRPr="00600A4B">
        <w:rPr>
          <w:rFonts w:ascii="Tahoma" w:hAnsi="Tahoma" w:cs="Tahoma"/>
          <w:sz w:val="20"/>
          <w:szCs w:val="20"/>
        </w:rPr>
        <w:t xml:space="preserve">Ognuno degli enti è titolare del trattamento dei dati personali gestiti e mantiene per la propria parte la responsabilità della gestione dei dati personali nel rispetto delle condizioni determinate e delle misure richieste dal Regolamento (UE) n. 679/2016 e dal </w:t>
      </w:r>
      <w:r w:rsidR="009B3C2E">
        <w:rPr>
          <w:rFonts w:ascii="Tahoma" w:hAnsi="Tahoma" w:cs="Tahoma"/>
          <w:sz w:val="20"/>
          <w:szCs w:val="20"/>
        </w:rPr>
        <w:t>D</w:t>
      </w:r>
      <w:r w:rsidRPr="00600A4B">
        <w:rPr>
          <w:rFonts w:ascii="Tahoma" w:hAnsi="Tahoma" w:cs="Tahoma"/>
          <w:sz w:val="20"/>
          <w:szCs w:val="20"/>
        </w:rPr>
        <w:t>.</w:t>
      </w:r>
      <w:r w:rsidR="00EA5055">
        <w:rPr>
          <w:rFonts w:ascii="Tahoma" w:hAnsi="Tahoma" w:cs="Tahoma"/>
          <w:sz w:val="20"/>
          <w:szCs w:val="20"/>
        </w:rPr>
        <w:t xml:space="preserve"> </w:t>
      </w:r>
      <w:r w:rsidR="009B3C2E">
        <w:rPr>
          <w:rFonts w:ascii="Tahoma" w:hAnsi="Tahoma" w:cs="Tahoma"/>
          <w:sz w:val="20"/>
          <w:szCs w:val="20"/>
        </w:rPr>
        <w:t>L</w:t>
      </w:r>
      <w:r w:rsidRPr="00600A4B">
        <w:rPr>
          <w:rFonts w:ascii="Tahoma" w:hAnsi="Tahoma" w:cs="Tahoma"/>
          <w:sz w:val="20"/>
          <w:szCs w:val="20"/>
        </w:rPr>
        <w:t>gs. n. 196/2003</w:t>
      </w:r>
      <w:r w:rsidR="005E619D" w:rsidRPr="00600A4B">
        <w:rPr>
          <w:rFonts w:ascii="Tahoma" w:hAnsi="Tahoma" w:cs="Tahoma"/>
          <w:sz w:val="20"/>
          <w:szCs w:val="20"/>
        </w:rPr>
        <w:t>.</w:t>
      </w:r>
    </w:p>
    <w:p w14:paraId="5168A05A" w14:textId="4E09826C" w:rsidR="00C02650" w:rsidRPr="00600A4B" w:rsidRDefault="00D01185" w:rsidP="00BB136C">
      <w:pPr>
        <w:spacing w:after="120"/>
        <w:jc w:val="both"/>
        <w:rPr>
          <w:rFonts w:ascii="Tahoma" w:hAnsi="Tahoma" w:cs="Tahoma"/>
          <w:sz w:val="20"/>
          <w:szCs w:val="20"/>
        </w:rPr>
      </w:pPr>
      <w:r w:rsidRPr="00600A4B">
        <w:rPr>
          <w:rFonts w:ascii="Tahoma" w:hAnsi="Tahoma" w:cs="Tahoma"/>
          <w:sz w:val="20"/>
          <w:szCs w:val="20"/>
        </w:rPr>
        <w:t>I dati di cui il PNAT verrà in possesso nell’espletamento delle attività di cui al presente accordo saranno finalizzati esclusivamente all’espletamento della procedura in oggetto</w:t>
      </w:r>
      <w:r w:rsidR="005E740F" w:rsidRPr="00600A4B">
        <w:rPr>
          <w:rFonts w:ascii="Tahoma" w:hAnsi="Tahoma" w:cs="Tahoma"/>
          <w:sz w:val="20"/>
          <w:szCs w:val="20"/>
        </w:rPr>
        <w:t>.</w:t>
      </w:r>
    </w:p>
    <w:p w14:paraId="6457C77A" w14:textId="0C577426" w:rsidR="006442E5" w:rsidRPr="001D70C0" w:rsidRDefault="006442E5" w:rsidP="006442E5">
      <w:pPr>
        <w:spacing w:after="120"/>
        <w:jc w:val="both"/>
        <w:rPr>
          <w:rFonts w:ascii="Tahoma" w:hAnsi="Tahoma" w:cs="Tahoma"/>
          <w:b/>
          <w:bCs/>
          <w:sz w:val="20"/>
          <w:szCs w:val="20"/>
        </w:rPr>
      </w:pPr>
      <w:r w:rsidRPr="001D70C0">
        <w:rPr>
          <w:rFonts w:ascii="Tahoma" w:hAnsi="Tahoma" w:cs="Tahoma"/>
          <w:b/>
          <w:bCs/>
          <w:sz w:val="20"/>
          <w:szCs w:val="20"/>
        </w:rPr>
        <w:t>A</w:t>
      </w:r>
      <w:r w:rsidR="001D70C0" w:rsidRPr="001D70C0">
        <w:rPr>
          <w:rFonts w:ascii="Tahoma" w:hAnsi="Tahoma" w:cs="Tahoma"/>
          <w:b/>
          <w:bCs/>
          <w:sz w:val="20"/>
          <w:szCs w:val="20"/>
        </w:rPr>
        <w:t>rt. 6</w:t>
      </w:r>
      <w:r w:rsidRPr="001D70C0">
        <w:rPr>
          <w:rFonts w:ascii="Tahoma" w:hAnsi="Tahoma" w:cs="Tahoma"/>
          <w:b/>
          <w:bCs/>
          <w:sz w:val="20"/>
          <w:szCs w:val="20"/>
        </w:rPr>
        <w:t xml:space="preserve"> </w:t>
      </w:r>
      <w:r w:rsidR="00BB136C">
        <w:rPr>
          <w:rFonts w:ascii="Tahoma" w:hAnsi="Tahoma" w:cs="Tahoma"/>
          <w:b/>
          <w:bCs/>
          <w:sz w:val="20"/>
          <w:szCs w:val="20"/>
        </w:rPr>
        <w:t xml:space="preserve">- </w:t>
      </w:r>
      <w:r w:rsidRPr="001D70C0">
        <w:rPr>
          <w:rFonts w:ascii="Tahoma" w:hAnsi="Tahoma" w:cs="Tahoma"/>
          <w:b/>
          <w:bCs/>
          <w:sz w:val="20"/>
          <w:szCs w:val="20"/>
        </w:rPr>
        <w:t>R</w:t>
      </w:r>
      <w:r w:rsidR="001D70C0" w:rsidRPr="001D70C0">
        <w:rPr>
          <w:rFonts w:ascii="Tahoma" w:hAnsi="Tahoma" w:cs="Tahoma"/>
          <w:b/>
          <w:bCs/>
          <w:sz w:val="20"/>
          <w:szCs w:val="20"/>
        </w:rPr>
        <w:t>ecesso</w:t>
      </w:r>
    </w:p>
    <w:p w14:paraId="168C7900" w14:textId="77777777" w:rsidR="006442E5" w:rsidRPr="006442E5" w:rsidRDefault="006442E5" w:rsidP="00E83B17">
      <w:pPr>
        <w:jc w:val="both"/>
        <w:rPr>
          <w:rFonts w:ascii="Tahoma" w:hAnsi="Tahoma" w:cs="Tahoma"/>
          <w:sz w:val="20"/>
          <w:szCs w:val="20"/>
        </w:rPr>
      </w:pPr>
      <w:r w:rsidRPr="006442E5">
        <w:rPr>
          <w:rFonts w:ascii="Tahoma" w:hAnsi="Tahoma" w:cs="Tahoma"/>
          <w:sz w:val="20"/>
          <w:szCs w:val="20"/>
        </w:rPr>
        <w:t>Le Parti possono recedere dal presente accordo in caso di mancato rispetto degli impegni reciprocamente assunti.</w:t>
      </w:r>
      <w:r w:rsidR="00E83B17">
        <w:rPr>
          <w:rFonts w:ascii="Tahoma" w:hAnsi="Tahoma" w:cs="Tahoma"/>
          <w:sz w:val="20"/>
          <w:szCs w:val="20"/>
        </w:rPr>
        <w:t xml:space="preserve"> </w:t>
      </w:r>
      <w:r w:rsidRPr="006442E5">
        <w:rPr>
          <w:rFonts w:ascii="Tahoma" w:hAnsi="Tahoma" w:cs="Tahoma"/>
          <w:sz w:val="20"/>
          <w:szCs w:val="20"/>
        </w:rPr>
        <w:t>Ai fini dell’esercizio del potere di recesso:</w:t>
      </w:r>
    </w:p>
    <w:p w14:paraId="260ABB23" w14:textId="77777777" w:rsidR="006442E5" w:rsidRPr="006442E5" w:rsidRDefault="00E83B17" w:rsidP="00D77D0E">
      <w:pPr>
        <w:numPr>
          <w:ilvl w:val="0"/>
          <w:numId w:val="3"/>
        </w:numPr>
        <w:ind w:left="714" w:hanging="357"/>
        <w:jc w:val="both"/>
        <w:rPr>
          <w:rFonts w:ascii="Tahoma" w:hAnsi="Tahoma" w:cs="Tahoma"/>
          <w:sz w:val="20"/>
          <w:szCs w:val="20"/>
        </w:rPr>
      </w:pPr>
      <w:r>
        <w:rPr>
          <w:rFonts w:ascii="Tahoma" w:hAnsi="Tahoma" w:cs="Tahoma"/>
          <w:sz w:val="20"/>
          <w:szCs w:val="20"/>
        </w:rPr>
        <w:t>la</w:t>
      </w:r>
      <w:r w:rsidR="006442E5" w:rsidRPr="006442E5">
        <w:rPr>
          <w:rFonts w:ascii="Tahoma" w:hAnsi="Tahoma" w:cs="Tahoma"/>
          <w:sz w:val="20"/>
          <w:szCs w:val="20"/>
        </w:rPr>
        <w:t xml:space="preserve"> </w:t>
      </w:r>
      <w:r>
        <w:rPr>
          <w:rFonts w:ascii="Tahoma" w:hAnsi="Tahoma" w:cs="Tahoma"/>
          <w:sz w:val="20"/>
          <w:szCs w:val="20"/>
        </w:rPr>
        <w:t>P</w:t>
      </w:r>
      <w:r w:rsidR="006442E5" w:rsidRPr="006442E5">
        <w:rPr>
          <w:rFonts w:ascii="Tahoma" w:hAnsi="Tahoma" w:cs="Tahoma"/>
          <w:sz w:val="20"/>
          <w:szCs w:val="20"/>
        </w:rPr>
        <w:t>arte, esplicitandone la motivazione, provvederà a darne comunicazione scritta all</w:t>
      </w:r>
      <w:r>
        <w:rPr>
          <w:rFonts w:ascii="Tahoma" w:hAnsi="Tahoma" w:cs="Tahoma"/>
          <w:sz w:val="20"/>
          <w:szCs w:val="20"/>
        </w:rPr>
        <w:t>’altra</w:t>
      </w:r>
      <w:r w:rsidR="006442E5" w:rsidRPr="006442E5">
        <w:rPr>
          <w:rFonts w:ascii="Tahoma" w:hAnsi="Tahoma" w:cs="Tahoma"/>
          <w:sz w:val="20"/>
          <w:szCs w:val="20"/>
        </w:rPr>
        <w:t xml:space="preserve"> </w:t>
      </w:r>
      <w:r>
        <w:rPr>
          <w:rFonts w:ascii="Tahoma" w:hAnsi="Tahoma" w:cs="Tahoma"/>
          <w:sz w:val="20"/>
          <w:szCs w:val="20"/>
        </w:rPr>
        <w:t>P</w:t>
      </w:r>
      <w:r w:rsidR="006442E5" w:rsidRPr="006442E5">
        <w:rPr>
          <w:rFonts w:ascii="Tahoma" w:hAnsi="Tahoma" w:cs="Tahoma"/>
          <w:sz w:val="20"/>
          <w:szCs w:val="20"/>
        </w:rPr>
        <w:t>art</w:t>
      </w:r>
      <w:r>
        <w:rPr>
          <w:rFonts w:ascii="Tahoma" w:hAnsi="Tahoma" w:cs="Tahoma"/>
          <w:sz w:val="20"/>
          <w:szCs w:val="20"/>
        </w:rPr>
        <w:t>e</w:t>
      </w:r>
      <w:r w:rsidR="006442E5" w:rsidRPr="006442E5">
        <w:rPr>
          <w:rFonts w:ascii="Tahoma" w:hAnsi="Tahoma" w:cs="Tahoma"/>
          <w:sz w:val="20"/>
          <w:szCs w:val="20"/>
        </w:rPr>
        <w:t xml:space="preserve"> interessat</w:t>
      </w:r>
      <w:r w:rsidR="00E63615">
        <w:rPr>
          <w:rFonts w:ascii="Tahoma" w:hAnsi="Tahoma" w:cs="Tahoma"/>
          <w:sz w:val="20"/>
          <w:szCs w:val="20"/>
        </w:rPr>
        <w:t>a</w:t>
      </w:r>
      <w:r w:rsidR="006442E5" w:rsidRPr="006442E5">
        <w:rPr>
          <w:rFonts w:ascii="Tahoma" w:hAnsi="Tahoma" w:cs="Tahoma"/>
          <w:sz w:val="20"/>
          <w:szCs w:val="20"/>
        </w:rPr>
        <w:t>;</w:t>
      </w:r>
    </w:p>
    <w:p w14:paraId="04B9E1CB" w14:textId="77777777" w:rsidR="006442E5" w:rsidRPr="006442E5" w:rsidRDefault="006442E5" w:rsidP="00D77D0E">
      <w:pPr>
        <w:numPr>
          <w:ilvl w:val="0"/>
          <w:numId w:val="3"/>
        </w:numPr>
        <w:ind w:left="714" w:hanging="357"/>
        <w:jc w:val="both"/>
        <w:rPr>
          <w:rFonts w:ascii="Tahoma" w:hAnsi="Tahoma" w:cs="Tahoma"/>
          <w:sz w:val="20"/>
          <w:szCs w:val="20"/>
        </w:rPr>
      </w:pPr>
      <w:r w:rsidRPr="006442E5">
        <w:rPr>
          <w:rFonts w:ascii="Tahoma" w:hAnsi="Tahoma" w:cs="Tahoma"/>
          <w:sz w:val="20"/>
          <w:szCs w:val="20"/>
        </w:rPr>
        <w:t xml:space="preserve">il mancato rispetto degli impegni dovrà essere accertato dalle </w:t>
      </w:r>
      <w:r w:rsidR="00E83B17">
        <w:rPr>
          <w:rFonts w:ascii="Tahoma" w:hAnsi="Tahoma" w:cs="Tahoma"/>
          <w:sz w:val="20"/>
          <w:szCs w:val="20"/>
        </w:rPr>
        <w:t>P</w:t>
      </w:r>
      <w:r w:rsidRPr="006442E5">
        <w:rPr>
          <w:rFonts w:ascii="Tahoma" w:hAnsi="Tahoma" w:cs="Tahoma"/>
          <w:sz w:val="20"/>
          <w:szCs w:val="20"/>
        </w:rPr>
        <w:t>arti in contraddittorio;</w:t>
      </w:r>
    </w:p>
    <w:p w14:paraId="6A17E570" w14:textId="77777777" w:rsidR="006442E5" w:rsidRPr="006442E5" w:rsidRDefault="006442E5" w:rsidP="00E63615">
      <w:pPr>
        <w:numPr>
          <w:ilvl w:val="0"/>
          <w:numId w:val="3"/>
        </w:numPr>
        <w:spacing w:after="120"/>
        <w:ind w:left="714" w:hanging="357"/>
        <w:jc w:val="both"/>
        <w:rPr>
          <w:rFonts w:ascii="Tahoma" w:hAnsi="Tahoma" w:cs="Tahoma"/>
          <w:sz w:val="20"/>
          <w:szCs w:val="20"/>
        </w:rPr>
      </w:pPr>
      <w:r w:rsidRPr="006442E5">
        <w:rPr>
          <w:rFonts w:ascii="Tahoma" w:hAnsi="Tahoma" w:cs="Tahoma"/>
          <w:sz w:val="20"/>
          <w:szCs w:val="20"/>
        </w:rPr>
        <w:t xml:space="preserve">le </w:t>
      </w:r>
      <w:r w:rsidR="00E83B17">
        <w:rPr>
          <w:rFonts w:ascii="Tahoma" w:hAnsi="Tahoma" w:cs="Tahoma"/>
          <w:sz w:val="20"/>
          <w:szCs w:val="20"/>
        </w:rPr>
        <w:t>P</w:t>
      </w:r>
      <w:r w:rsidRPr="006442E5">
        <w:rPr>
          <w:rFonts w:ascii="Tahoma" w:hAnsi="Tahoma" w:cs="Tahoma"/>
          <w:sz w:val="20"/>
          <w:szCs w:val="20"/>
        </w:rPr>
        <w:t>arti hanno facoltà di presentare documenti e memorie in merito a quanto contestato.</w:t>
      </w:r>
    </w:p>
    <w:p w14:paraId="31C9D879" w14:textId="7AE9CB9E" w:rsidR="006442E5" w:rsidRPr="00D212B0" w:rsidRDefault="006442E5" w:rsidP="006442E5">
      <w:pPr>
        <w:spacing w:after="120"/>
        <w:jc w:val="both"/>
        <w:rPr>
          <w:rFonts w:ascii="Tahoma" w:hAnsi="Tahoma" w:cs="Tahoma"/>
          <w:b/>
          <w:bCs/>
          <w:sz w:val="20"/>
          <w:szCs w:val="20"/>
        </w:rPr>
      </w:pPr>
      <w:r w:rsidRPr="00D212B0">
        <w:rPr>
          <w:rFonts w:ascii="Tahoma" w:hAnsi="Tahoma" w:cs="Tahoma"/>
          <w:b/>
          <w:bCs/>
          <w:sz w:val="20"/>
          <w:szCs w:val="20"/>
        </w:rPr>
        <w:t>A</w:t>
      </w:r>
      <w:r w:rsidR="00D212B0" w:rsidRPr="00D212B0">
        <w:rPr>
          <w:rFonts w:ascii="Tahoma" w:hAnsi="Tahoma" w:cs="Tahoma"/>
          <w:b/>
          <w:bCs/>
          <w:sz w:val="20"/>
          <w:szCs w:val="20"/>
        </w:rPr>
        <w:t>rt</w:t>
      </w:r>
      <w:r w:rsidRPr="00D212B0">
        <w:rPr>
          <w:rFonts w:ascii="Tahoma" w:hAnsi="Tahoma" w:cs="Tahoma"/>
          <w:b/>
          <w:bCs/>
          <w:sz w:val="20"/>
          <w:szCs w:val="20"/>
        </w:rPr>
        <w:t>.</w:t>
      </w:r>
      <w:r w:rsidR="00207396">
        <w:rPr>
          <w:rFonts w:ascii="Tahoma" w:hAnsi="Tahoma" w:cs="Tahoma"/>
          <w:b/>
          <w:bCs/>
          <w:sz w:val="20"/>
          <w:szCs w:val="20"/>
        </w:rPr>
        <w:t xml:space="preserve"> </w:t>
      </w:r>
      <w:r w:rsidR="00D212B0" w:rsidRPr="00D212B0">
        <w:rPr>
          <w:rFonts w:ascii="Tahoma" w:hAnsi="Tahoma" w:cs="Tahoma"/>
          <w:b/>
          <w:bCs/>
          <w:sz w:val="20"/>
          <w:szCs w:val="20"/>
        </w:rPr>
        <w:t xml:space="preserve">7 </w:t>
      </w:r>
      <w:r w:rsidR="00BB136C">
        <w:rPr>
          <w:rFonts w:ascii="Tahoma" w:hAnsi="Tahoma" w:cs="Tahoma"/>
          <w:b/>
          <w:bCs/>
          <w:sz w:val="20"/>
          <w:szCs w:val="20"/>
        </w:rPr>
        <w:t xml:space="preserve">- </w:t>
      </w:r>
      <w:r w:rsidR="00D212B0" w:rsidRPr="00D212B0">
        <w:rPr>
          <w:rFonts w:ascii="Tahoma" w:hAnsi="Tahoma" w:cs="Tahoma"/>
          <w:b/>
          <w:bCs/>
          <w:sz w:val="20"/>
          <w:szCs w:val="20"/>
        </w:rPr>
        <w:t>Disposizioni finali</w:t>
      </w:r>
    </w:p>
    <w:p w14:paraId="27826B2E" w14:textId="77777777" w:rsidR="00A029DA" w:rsidRDefault="006442E5" w:rsidP="006442E5">
      <w:pPr>
        <w:spacing w:after="120"/>
        <w:jc w:val="both"/>
        <w:rPr>
          <w:rFonts w:ascii="Tahoma" w:hAnsi="Tahoma" w:cs="Tahoma"/>
          <w:sz w:val="20"/>
          <w:szCs w:val="20"/>
        </w:rPr>
      </w:pPr>
      <w:r w:rsidRPr="006442E5">
        <w:rPr>
          <w:rFonts w:ascii="Tahoma" w:hAnsi="Tahoma" w:cs="Tahoma"/>
          <w:sz w:val="20"/>
          <w:szCs w:val="20"/>
        </w:rPr>
        <w:t>Per quanto non preventivamente stabilito nel presente</w:t>
      </w:r>
      <w:r w:rsidR="00D77D0E">
        <w:rPr>
          <w:rFonts w:ascii="Tahoma" w:hAnsi="Tahoma" w:cs="Tahoma"/>
          <w:sz w:val="20"/>
          <w:szCs w:val="20"/>
        </w:rPr>
        <w:t xml:space="preserve"> Accordo</w:t>
      </w:r>
      <w:r w:rsidRPr="006442E5">
        <w:rPr>
          <w:rFonts w:ascii="Tahoma" w:hAnsi="Tahoma" w:cs="Tahoma"/>
          <w:sz w:val="20"/>
          <w:szCs w:val="20"/>
        </w:rPr>
        <w:t xml:space="preserve">, le </w:t>
      </w:r>
      <w:r w:rsidR="00D77D0E">
        <w:rPr>
          <w:rFonts w:ascii="Tahoma" w:hAnsi="Tahoma" w:cs="Tahoma"/>
          <w:sz w:val="20"/>
          <w:szCs w:val="20"/>
        </w:rPr>
        <w:t>P</w:t>
      </w:r>
      <w:r w:rsidRPr="006442E5">
        <w:rPr>
          <w:rFonts w:ascii="Tahoma" w:hAnsi="Tahoma" w:cs="Tahoma"/>
          <w:sz w:val="20"/>
          <w:szCs w:val="20"/>
        </w:rPr>
        <w:t xml:space="preserve">arti si impegnano a definire concordemente </w:t>
      </w:r>
      <w:r w:rsidR="005635A0">
        <w:rPr>
          <w:rFonts w:ascii="Tahoma" w:hAnsi="Tahoma" w:cs="Tahoma"/>
          <w:sz w:val="20"/>
          <w:szCs w:val="20"/>
        </w:rPr>
        <w:t xml:space="preserve">eventuali altre </w:t>
      </w:r>
      <w:r w:rsidRPr="006442E5">
        <w:rPr>
          <w:rFonts w:ascii="Tahoma" w:hAnsi="Tahoma" w:cs="Tahoma"/>
          <w:sz w:val="20"/>
          <w:szCs w:val="20"/>
        </w:rPr>
        <w:t>modalità tecnic</w:t>
      </w:r>
      <w:r w:rsidR="005635A0">
        <w:rPr>
          <w:rFonts w:ascii="Tahoma" w:hAnsi="Tahoma" w:cs="Tahoma"/>
          <w:sz w:val="20"/>
          <w:szCs w:val="20"/>
        </w:rPr>
        <w:t>o-o</w:t>
      </w:r>
      <w:r w:rsidRPr="006442E5">
        <w:rPr>
          <w:rFonts w:ascii="Tahoma" w:hAnsi="Tahoma" w:cs="Tahoma"/>
          <w:sz w:val="20"/>
          <w:szCs w:val="20"/>
        </w:rPr>
        <w:t>perative che si rendessero necessarie per garantire la buona e corretta realizzazione de</w:t>
      </w:r>
      <w:r w:rsidR="005635A0">
        <w:rPr>
          <w:rFonts w:ascii="Tahoma" w:hAnsi="Tahoma" w:cs="Tahoma"/>
          <w:sz w:val="20"/>
          <w:szCs w:val="20"/>
        </w:rPr>
        <w:t>lle varie fasi</w:t>
      </w:r>
      <w:r w:rsidRPr="006442E5">
        <w:rPr>
          <w:rFonts w:ascii="Tahoma" w:hAnsi="Tahoma" w:cs="Tahoma"/>
          <w:sz w:val="20"/>
          <w:szCs w:val="20"/>
        </w:rPr>
        <w:t>.</w:t>
      </w:r>
    </w:p>
    <w:p w14:paraId="515699A7" w14:textId="6A434492" w:rsidR="00832CBC" w:rsidRPr="00207396" w:rsidRDefault="00832CBC" w:rsidP="005635A0">
      <w:pPr>
        <w:spacing w:after="120"/>
        <w:jc w:val="both"/>
        <w:rPr>
          <w:rFonts w:ascii="Tahoma" w:hAnsi="Tahoma" w:cs="Tahoma"/>
          <w:b/>
          <w:sz w:val="20"/>
          <w:szCs w:val="20"/>
        </w:rPr>
      </w:pPr>
      <w:r w:rsidRPr="00207396">
        <w:rPr>
          <w:rFonts w:ascii="Tahoma" w:hAnsi="Tahoma" w:cs="Tahoma"/>
          <w:b/>
          <w:sz w:val="20"/>
          <w:szCs w:val="20"/>
        </w:rPr>
        <w:t>Art. 8 - Risoluzione di diritto</w:t>
      </w:r>
    </w:p>
    <w:p w14:paraId="025182A0" w14:textId="77777777" w:rsidR="00832CBC" w:rsidRPr="00207396" w:rsidRDefault="00832CBC" w:rsidP="00BB136C">
      <w:pPr>
        <w:spacing w:after="120"/>
        <w:jc w:val="both"/>
        <w:rPr>
          <w:rFonts w:ascii="Tahoma" w:hAnsi="Tahoma" w:cs="Tahoma"/>
          <w:sz w:val="20"/>
          <w:szCs w:val="20"/>
        </w:rPr>
      </w:pPr>
      <w:r w:rsidRPr="00207396">
        <w:rPr>
          <w:rFonts w:ascii="Tahoma" w:hAnsi="Tahoma" w:cs="Tahoma"/>
          <w:sz w:val="20"/>
          <w:szCs w:val="20"/>
        </w:rPr>
        <w:t>In caso di inadempimento degli obblighi previsti dalla presente convenzione da parte di uno dei due contraenti, l’altro contraente può procedere alla risoluzione di diritto della convenzione stessa.</w:t>
      </w:r>
    </w:p>
    <w:p w14:paraId="63AB2CD0" w14:textId="76F68B55" w:rsidR="00832CBC" w:rsidRPr="00207396" w:rsidRDefault="00832CBC" w:rsidP="005635A0">
      <w:pPr>
        <w:spacing w:after="120"/>
        <w:jc w:val="both"/>
        <w:rPr>
          <w:rFonts w:ascii="Tahoma" w:hAnsi="Tahoma" w:cs="Tahoma"/>
          <w:b/>
          <w:sz w:val="20"/>
          <w:szCs w:val="20"/>
        </w:rPr>
      </w:pPr>
      <w:r w:rsidRPr="00207396">
        <w:rPr>
          <w:rFonts w:ascii="Tahoma" w:hAnsi="Tahoma" w:cs="Tahoma"/>
          <w:b/>
          <w:sz w:val="20"/>
          <w:szCs w:val="20"/>
        </w:rPr>
        <w:t xml:space="preserve">Art. 9 </w:t>
      </w:r>
      <w:r w:rsidR="00BB136C">
        <w:rPr>
          <w:rFonts w:ascii="Tahoma" w:hAnsi="Tahoma" w:cs="Tahoma"/>
          <w:b/>
          <w:sz w:val="20"/>
          <w:szCs w:val="20"/>
        </w:rPr>
        <w:t>-</w:t>
      </w:r>
      <w:r w:rsidRPr="00207396">
        <w:rPr>
          <w:rFonts w:ascii="Tahoma" w:hAnsi="Tahoma" w:cs="Tahoma"/>
          <w:b/>
          <w:sz w:val="20"/>
          <w:szCs w:val="20"/>
        </w:rPr>
        <w:t xml:space="preserve"> Controversie</w:t>
      </w:r>
    </w:p>
    <w:p w14:paraId="38E3019E" w14:textId="4C927175" w:rsidR="00832CBC" w:rsidRPr="00207396" w:rsidRDefault="00832CBC" w:rsidP="003D5B5D">
      <w:pPr>
        <w:spacing w:after="120"/>
        <w:jc w:val="both"/>
        <w:rPr>
          <w:rFonts w:ascii="Tahoma" w:hAnsi="Tahoma" w:cs="Tahoma"/>
          <w:sz w:val="20"/>
          <w:szCs w:val="20"/>
        </w:rPr>
      </w:pPr>
      <w:r w:rsidRPr="00207396">
        <w:rPr>
          <w:rFonts w:ascii="Tahoma" w:hAnsi="Tahoma" w:cs="Tahoma"/>
          <w:sz w:val="20"/>
          <w:szCs w:val="20"/>
        </w:rPr>
        <w:t xml:space="preserve">Per le controversie derivanti </w:t>
      </w:r>
      <w:r w:rsidRPr="00600A4B">
        <w:rPr>
          <w:rFonts w:ascii="Tahoma" w:hAnsi="Tahoma" w:cs="Tahoma"/>
          <w:sz w:val="20"/>
          <w:szCs w:val="20"/>
        </w:rPr>
        <w:t>dall’attuazione</w:t>
      </w:r>
      <w:r w:rsidR="009044C3" w:rsidRPr="00600A4B">
        <w:rPr>
          <w:rFonts w:ascii="Tahoma" w:hAnsi="Tahoma" w:cs="Tahoma"/>
          <w:sz w:val="20"/>
          <w:szCs w:val="20"/>
        </w:rPr>
        <w:t xml:space="preserve"> del presente accordo </w:t>
      </w:r>
      <w:r w:rsidRPr="00600A4B">
        <w:rPr>
          <w:rFonts w:ascii="Tahoma" w:hAnsi="Tahoma" w:cs="Tahoma"/>
          <w:sz w:val="20"/>
          <w:szCs w:val="20"/>
        </w:rPr>
        <w:t xml:space="preserve">è competente </w:t>
      </w:r>
      <w:r w:rsidRPr="00207396">
        <w:rPr>
          <w:rFonts w:ascii="Tahoma" w:hAnsi="Tahoma" w:cs="Tahoma"/>
          <w:sz w:val="20"/>
          <w:szCs w:val="20"/>
        </w:rPr>
        <w:t>il Foro di Livorno.</w:t>
      </w:r>
    </w:p>
    <w:p w14:paraId="57BAB97C" w14:textId="50E8EB1B" w:rsidR="006062DF" w:rsidRPr="00600A4B" w:rsidRDefault="006062DF" w:rsidP="0096527A">
      <w:pPr>
        <w:spacing w:after="120"/>
        <w:jc w:val="both"/>
        <w:rPr>
          <w:rFonts w:ascii="Tahoma" w:hAnsi="Tahoma" w:cs="Tahoma"/>
          <w:b/>
          <w:sz w:val="20"/>
          <w:szCs w:val="20"/>
        </w:rPr>
      </w:pPr>
      <w:r w:rsidRPr="00600A4B">
        <w:rPr>
          <w:rFonts w:ascii="Tahoma" w:hAnsi="Tahoma" w:cs="Tahoma"/>
          <w:b/>
          <w:sz w:val="20"/>
          <w:szCs w:val="20"/>
        </w:rPr>
        <w:t xml:space="preserve">Art.10 </w:t>
      </w:r>
      <w:r w:rsidR="00BB136C" w:rsidRPr="00600A4B">
        <w:rPr>
          <w:rFonts w:ascii="Tahoma" w:hAnsi="Tahoma" w:cs="Tahoma"/>
          <w:b/>
          <w:sz w:val="20"/>
          <w:szCs w:val="20"/>
        </w:rPr>
        <w:t>- I</w:t>
      </w:r>
      <w:r w:rsidRPr="00600A4B">
        <w:rPr>
          <w:rFonts w:ascii="Tahoma" w:hAnsi="Tahoma" w:cs="Tahoma"/>
          <w:b/>
          <w:sz w:val="20"/>
          <w:szCs w:val="20"/>
        </w:rPr>
        <w:t>ncentivo funzioni tecniche</w:t>
      </w:r>
    </w:p>
    <w:p w14:paraId="316AB1E6" w14:textId="158DB68E" w:rsidR="006062DF" w:rsidRPr="00600A4B" w:rsidRDefault="006062DF" w:rsidP="003D5B5D">
      <w:pPr>
        <w:spacing w:after="120"/>
        <w:jc w:val="both"/>
        <w:rPr>
          <w:rFonts w:ascii="Tahoma" w:hAnsi="Tahoma" w:cs="Tahoma"/>
          <w:sz w:val="20"/>
          <w:szCs w:val="20"/>
        </w:rPr>
      </w:pPr>
      <w:r w:rsidRPr="00600A4B">
        <w:rPr>
          <w:rFonts w:ascii="Tahoma" w:hAnsi="Tahoma" w:cs="Tahoma"/>
          <w:sz w:val="20"/>
          <w:szCs w:val="20"/>
        </w:rPr>
        <w:t>Per il riconoscimento di incentivi per funzioni tecniche a favore di personale non dirigenziale</w:t>
      </w:r>
      <w:r w:rsidR="00517F9B" w:rsidRPr="00600A4B">
        <w:rPr>
          <w:rFonts w:ascii="Tahoma" w:hAnsi="Tahoma" w:cs="Tahoma"/>
          <w:sz w:val="20"/>
          <w:szCs w:val="20"/>
        </w:rPr>
        <w:t>, si rimanda ad una integrazione e ad un coordinamento tra i relativi regolamenti, rispettivamente del Parco e del Comune. Spetta ai due RUP come sopra nominati formulare una proposta da comunicare alle OO</w:t>
      </w:r>
      <w:r w:rsidR="00630801">
        <w:rPr>
          <w:rFonts w:ascii="Tahoma" w:hAnsi="Tahoma" w:cs="Tahoma"/>
          <w:sz w:val="20"/>
          <w:szCs w:val="20"/>
        </w:rPr>
        <w:t>.</w:t>
      </w:r>
      <w:r w:rsidR="00517F9B" w:rsidRPr="00600A4B">
        <w:rPr>
          <w:rFonts w:ascii="Tahoma" w:hAnsi="Tahoma" w:cs="Tahoma"/>
          <w:sz w:val="20"/>
          <w:szCs w:val="20"/>
        </w:rPr>
        <w:t>SS</w:t>
      </w:r>
      <w:r w:rsidR="00630801">
        <w:rPr>
          <w:rFonts w:ascii="Tahoma" w:hAnsi="Tahoma" w:cs="Tahoma"/>
          <w:sz w:val="20"/>
          <w:szCs w:val="20"/>
        </w:rPr>
        <w:t>.</w:t>
      </w:r>
      <w:r w:rsidR="00517F9B" w:rsidRPr="00600A4B">
        <w:rPr>
          <w:rFonts w:ascii="Tahoma" w:hAnsi="Tahoma" w:cs="Tahoma"/>
          <w:sz w:val="20"/>
          <w:szCs w:val="20"/>
        </w:rPr>
        <w:t xml:space="preserve"> per la stipulazione del relativo accordo.</w:t>
      </w:r>
    </w:p>
    <w:p w14:paraId="205A2AA9" w14:textId="756C4F46" w:rsidR="00696CEC" w:rsidRPr="00600A4B" w:rsidRDefault="00696CEC" w:rsidP="0096527A">
      <w:pPr>
        <w:spacing w:after="120"/>
        <w:jc w:val="both"/>
        <w:rPr>
          <w:rFonts w:ascii="Tahoma" w:hAnsi="Tahoma" w:cs="Tahoma"/>
          <w:b/>
          <w:sz w:val="20"/>
          <w:szCs w:val="20"/>
        </w:rPr>
      </w:pPr>
      <w:r w:rsidRPr="00600A4B">
        <w:rPr>
          <w:rFonts w:ascii="Tahoma" w:hAnsi="Tahoma" w:cs="Tahoma"/>
          <w:b/>
          <w:sz w:val="20"/>
          <w:szCs w:val="20"/>
        </w:rPr>
        <w:t>Art. 1</w:t>
      </w:r>
      <w:r w:rsidR="006062DF" w:rsidRPr="00600A4B">
        <w:rPr>
          <w:rFonts w:ascii="Tahoma" w:hAnsi="Tahoma" w:cs="Tahoma"/>
          <w:b/>
          <w:sz w:val="20"/>
          <w:szCs w:val="20"/>
        </w:rPr>
        <w:t>1</w:t>
      </w:r>
      <w:r w:rsidRPr="00600A4B">
        <w:rPr>
          <w:rFonts w:ascii="Tahoma" w:hAnsi="Tahoma" w:cs="Tahoma"/>
          <w:b/>
          <w:sz w:val="20"/>
          <w:szCs w:val="20"/>
        </w:rPr>
        <w:t xml:space="preserve"> </w:t>
      </w:r>
      <w:r w:rsidR="0096527A" w:rsidRPr="00600A4B">
        <w:rPr>
          <w:rFonts w:ascii="Tahoma" w:hAnsi="Tahoma" w:cs="Tahoma"/>
          <w:b/>
          <w:sz w:val="20"/>
          <w:szCs w:val="20"/>
        </w:rPr>
        <w:t>- C</w:t>
      </w:r>
      <w:r w:rsidRPr="00600A4B">
        <w:rPr>
          <w:rFonts w:ascii="Tahoma" w:hAnsi="Tahoma" w:cs="Tahoma"/>
          <w:b/>
          <w:sz w:val="20"/>
          <w:szCs w:val="20"/>
        </w:rPr>
        <w:t>ontenziosi</w:t>
      </w:r>
    </w:p>
    <w:p w14:paraId="3E235CF4" w14:textId="77777777" w:rsidR="00696CEC" w:rsidRPr="00600A4B" w:rsidRDefault="00696CEC" w:rsidP="00F75A3F">
      <w:pPr>
        <w:jc w:val="both"/>
        <w:rPr>
          <w:rFonts w:ascii="Tahoma" w:hAnsi="Tahoma" w:cs="Tahoma"/>
          <w:sz w:val="20"/>
          <w:szCs w:val="20"/>
        </w:rPr>
      </w:pPr>
      <w:r w:rsidRPr="00600A4B">
        <w:rPr>
          <w:rFonts w:ascii="Tahoma" w:hAnsi="Tahoma" w:cs="Tahoma"/>
          <w:sz w:val="20"/>
          <w:szCs w:val="20"/>
        </w:rPr>
        <w:t xml:space="preserve">In </w:t>
      </w:r>
      <w:r w:rsidR="006062DF" w:rsidRPr="00600A4B">
        <w:rPr>
          <w:rFonts w:ascii="Tahoma" w:hAnsi="Tahoma" w:cs="Tahoma"/>
          <w:sz w:val="20"/>
          <w:szCs w:val="20"/>
        </w:rPr>
        <w:t xml:space="preserve">caso di impugnazioni di atti della procedura o comunque di contenziosi instaurati da terzi in relazione alla presente procedura le spese legali sono a carico del Comune. Il Parco è tenuto a mettere a disposizione tutti i documenti di cui è in possesso e a fornire il proprio supporto giuridico amministrativo. Ove il Parco non sia convenuto direttamente in giudizio dal ricorrente, si farà carico in ogni caso di informare la competente avvocatura dello Stato al fine di valutare l’opportunità di costituirsi o meno in giudizio e di consentire una difesa congiunta.   </w:t>
      </w:r>
    </w:p>
    <w:p w14:paraId="6DB1C206" w14:textId="77777777" w:rsidR="00696CEC" w:rsidRPr="00600A4B" w:rsidRDefault="00696CEC" w:rsidP="00F75A3F">
      <w:pPr>
        <w:jc w:val="both"/>
        <w:rPr>
          <w:rFonts w:ascii="Tahoma" w:hAnsi="Tahoma" w:cs="Tahoma"/>
          <w:sz w:val="20"/>
          <w:szCs w:val="20"/>
        </w:rPr>
      </w:pPr>
    </w:p>
    <w:p w14:paraId="576D41A9" w14:textId="33157733" w:rsidR="00C0005C" w:rsidRPr="00600A4B" w:rsidRDefault="00C0005C" w:rsidP="0096527A">
      <w:pPr>
        <w:spacing w:after="120"/>
        <w:jc w:val="both"/>
        <w:rPr>
          <w:rFonts w:ascii="Tahoma" w:hAnsi="Tahoma" w:cs="Tahoma"/>
          <w:b/>
          <w:sz w:val="20"/>
          <w:szCs w:val="20"/>
        </w:rPr>
      </w:pPr>
      <w:r w:rsidRPr="00600A4B">
        <w:rPr>
          <w:rFonts w:ascii="Tahoma" w:hAnsi="Tahoma" w:cs="Tahoma"/>
          <w:b/>
          <w:sz w:val="20"/>
          <w:szCs w:val="20"/>
        </w:rPr>
        <w:t xml:space="preserve">Art.12 </w:t>
      </w:r>
      <w:r w:rsidR="0096527A" w:rsidRPr="00600A4B">
        <w:rPr>
          <w:rFonts w:ascii="Tahoma" w:hAnsi="Tahoma" w:cs="Tahoma"/>
          <w:b/>
          <w:sz w:val="20"/>
          <w:szCs w:val="20"/>
        </w:rPr>
        <w:t xml:space="preserve">- </w:t>
      </w:r>
      <w:r w:rsidRPr="00600A4B">
        <w:rPr>
          <w:rFonts w:ascii="Tahoma" w:hAnsi="Tahoma" w:cs="Tahoma"/>
          <w:b/>
          <w:sz w:val="20"/>
          <w:szCs w:val="20"/>
        </w:rPr>
        <w:t>Prevenzione della corruzione</w:t>
      </w:r>
    </w:p>
    <w:p w14:paraId="157CD660" w14:textId="2D502F94" w:rsidR="00C0005C" w:rsidRPr="00600A4B" w:rsidRDefault="00C0005C" w:rsidP="0096527A">
      <w:pPr>
        <w:spacing w:after="120"/>
        <w:jc w:val="both"/>
        <w:rPr>
          <w:rFonts w:ascii="Tahoma" w:hAnsi="Tahoma" w:cs="Tahoma"/>
          <w:sz w:val="20"/>
          <w:szCs w:val="20"/>
        </w:rPr>
      </w:pPr>
      <w:r w:rsidRPr="00600A4B">
        <w:rPr>
          <w:rFonts w:ascii="Tahoma" w:hAnsi="Tahoma" w:cs="Tahoma"/>
          <w:sz w:val="20"/>
          <w:szCs w:val="20"/>
        </w:rPr>
        <w:t xml:space="preserve">I due </w:t>
      </w:r>
      <w:r w:rsidR="0096527A" w:rsidRPr="00600A4B">
        <w:rPr>
          <w:rFonts w:ascii="Tahoma" w:hAnsi="Tahoma" w:cs="Tahoma"/>
          <w:sz w:val="20"/>
          <w:szCs w:val="20"/>
        </w:rPr>
        <w:t>E</w:t>
      </w:r>
      <w:r w:rsidRPr="00600A4B">
        <w:rPr>
          <w:rFonts w:ascii="Tahoma" w:hAnsi="Tahoma" w:cs="Tahoma"/>
          <w:sz w:val="20"/>
          <w:szCs w:val="20"/>
        </w:rPr>
        <w:t xml:space="preserve">nti conformano i comportamenti propri e dei propri dipendenti alle migliori pratiche come contenute nei rispettivi piani anticorruzione. I responsabili anticorruzione dei due </w:t>
      </w:r>
      <w:r w:rsidR="0096527A" w:rsidRPr="00600A4B">
        <w:rPr>
          <w:rFonts w:ascii="Tahoma" w:hAnsi="Tahoma" w:cs="Tahoma"/>
          <w:sz w:val="20"/>
          <w:szCs w:val="20"/>
        </w:rPr>
        <w:t>E</w:t>
      </w:r>
      <w:r w:rsidRPr="00600A4B">
        <w:rPr>
          <w:rFonts w:ascii="Tahoma" w:hAnsi="Tahoma" w:cs="Tahoma"/>
          <w:sz w:val="20"/>
          <w:szCs w:val="20"/>
        </w:rPr>
        <w:t>nti vigilano perché l’intero procedimento sia presidiato da buone pratiche di prevenzione della corruzione.</w:t>
      </w:r>
    </w:p>
    <w:p w14:paraId="2D70A446" w14:textId="77777777" w:rsidR="00F75A3F" w:rsidRPr="00600A4B" w:rsidRDefault="00F75A3F" w:rsidP="0096527A">
      <w:pPr>
        <w:spacing w:after="120"/>
        <w:jc w:val="both"/>
        <w:rPr>
          <w:rFonts w:ascii="Tahoma" w:hAnsi="Tahoma" w:cs="Tahoma"/>
          <w:b/>
          <w:sz w:val="20"/>
          <w:szCs w:val="20"/>
        </w:rPr>
      </w:pPr>
      <w:r w:rsidRPr="00600A4B">
        <w:rPr>
          <w:rFonts w:ascii="Tahoma" w:hAnsi="Tahoma" w:cs="Tahoma"/>
          <w:b/>
          <w:sz w:val="20"/>
          <w:szCs w:val="20"/>
        </w:rPr>
        <w:t>Art. 1</w:t>
      </w:r>
      <w:r w:rsidR="00C0005C" w:rsidRPr="00600A4B">
        <w:rPr>
          <w:rFonts w:ascii="Tahoma" w:hAnsi="Tahoma" w:cs="Tahoma"/>
          <w:b/>
          <w:sz w:val="20"/>
          <w:szCs w:val="20"/>
        </w:rPr>
        <w:t>3</w:t>
      </w:r>
      <w:r w:rsidRPr="00600A4B">
        <w:rPr>
          <w:rFonts w:ascii="Tahoma" w:hAnsi="Tahoma" w:cs="Tahoma"/>
          <w:b/>
          <w:sz w:val="20"/>
          <w:szCs w:val="20"/>
        </w:rPr>
        <w:t xml:space="preserve"> Norme transitorie e finali</w:t>
      </w:r>
    </w:p>
    <w:p w14:paraId="17DEB755" w14:textId="2E7DA344" w:rsidR="00F75A3F" w:rsidRPr="00600A4B" w:rsidRDefault="00F75A3F" w:rsidP="00F75A3F">
      <w:pPr>
        <w:jc w:val="both"/>
      </w:pPr>
      <w:r w:rsidRPr="00600A4B">
        <w:rPr>
          <w:rFonts w:ascii="Tahoma" w:hAnsi="Tahoma" w:cs="Tahoma"/>
          <w:sz w:val="20"/>
          <w:szCs w:val="20"/>
        </w:rPr>
        <w:t>Il presente atto è esente dall’imposta di bollo ed è soggetto a registrazione solo in caso d’uso (</w:t>
      </w:r>
      <w:r w:rsidR="009B3C2E">
        <w:rPr>
          <w:rFonts w:ascii="Tahoma" w:hAnsi="Tahoma" w:cs="Tahoma"/>
          <w:sz w:val="20"/>
          <w:szCs w:val="20"/>
        </w:rPr>
        <w:t>D</w:t>
      </w:r>
      <w:r w:rsidRPr="00600A4B">
        <w:rPr>
          <w:rFonts w:ascii="Tahoma" w:hAnsi="Tahoma" w:cs="Tahoma"/>
          <w:sz w:val="20"/>
          <w:szCs w:val="20"/>
        </w:rPr>
        <w:t xml:space="preserve">.P.R. n. 642/1972, allegato b), art. 16 e </w:t>
      </w:r>
      <w:r w:rsidR="009B3C2E">
        <w:rPr>
          <w:rFonts w:ascii="Tahoma" w:hAnsi="Tahoma" w:cs="Tahoma"/>
          <w:sz w:val="20"/>
          <w:szCs w:val="20"/>
        </w:rPr>
        <w:t>D</w:t>
      </w:r>
      <w:r w:rsidRPr="00600A4B">
        <w:rPr>
          <w:rFonts w:ascii="Tahoma" w:hAnsi="Tahoma" w:cs="Tahoma"/>
          <w:sz w:val="20"/>
          <w:szCs w:val="20"/>
        </w:rPr>
        <w:t>.P.R. n. 131/1986). La registrazione del presente atto, da effettuarsi in caso d’uso, resta a carico della parte che ne farà richiesta</w:t>
      </w:r>
      <w:r w:rsidRPr="00600A4B">
        <w:t xml:space="preserve"> </w:t>
      </w:r>
    </w:p>
    <w:p w14:paraId="70ED7154" w14:textId="77777777" w:rsidR="00832CBC" w:rsidRPr="00207396" w:rsidRDefault="00832CBC" w:rsidP="00832CBC">
      <w:pPr>
        <w:jc w:val="both"/>
        <w:rPr>
          <w:rFonts w:ascii="Tahoma" w:hAnsi="Tahoma" w:cs="Tahoma"/>
          <w:sz w:val="20"/>
          <w:szCs w:val="20"/>
        </w:rPr>
      </w:pPr>
    </w:p>
    <w:p w14:paraId="60218D3D" w14:textId="77777777" w:rsidR="00832CBC" w:rsidRDefault="00832CBC" w:rsidP="00832CBC">
      <w:pPr>
        <w:jc w:val="both"/>
        <w:rPr>
          <w:rFonts w:ascii="Tahoma" w:hAnsi="Tahoma" w:cs="Tahoma"/>
          <w:sz w:val="20"/>
          <w:szCs w:val="20"/>
        </w:rPr>
      </w:pPr>
      <w:r w:rsidRPr="00207396">
        <w:rPr>
          <w:rFonts w:ascii="Tahoma" w:hAnsi="Tahoma" w:cs="Tahoma"/>
          <w:sz w:val="20"/>
          <w:szCs w:val="20"/>
        </w:rPr>
        <w:t>Letto, confermato e sottoscritto digitalmente.</w:t>
      </w:r>
    </w:p>
    <w:p w14:paraId="64BDB985" w14:textId="77777777" w:rsidR="0096527A" w:rsidRDefault="0096527A" w:rsidP="00832CBC">
      <w:pPr>
        <w:jc w:val="both"/>
        <w:rPr>
          <w:rFonts w:ascii="Tahoma" w:hAnsi="Tahoma" w:cs="Tahoma"/>
          <w:sz w:val="20"/>
          <w:szCs w:val="20"/>
        </w:rPr>
      </w:pPr>
    </w:p>
    <w:p w14:paraId="7B7AD4AD" w14:textId="77777777" w:rsidR="00553C09" w:rsidRDefault="00553C09" w:rsidP="00832CBC">
      <w:pPr>
        <w:jc w:val="both"/>
        <w:rPr>
          <w:rFonts w:ascii="Tahoma" w:hAnsi="Tahoma" w:cs="Tahoma"/>
          <w:sz w:val="20"/>
          <w:szCs w:val="20"/>
        </w:rPr>
      </w:pPr>
    </w:p>
    <w:tbl>
      <w:tblPr>
        <w:tblW w:w="0" w:type="auto"/>
        <w:tblLook w:val="04A0" w:firstRow="1" w:lastRow="0" w:firstColumn="1" w:lastColumn="0" w:noHBand="0" w:noVBand="1"/>
      </w:tblPr>
      <w:tblGrid>
        <w:gridCol w:w="4978"/>
        <w:gridCol w:w="4979"/>
      </w:tblGrid>
      <w:tr w:rsidR="00AC78D9" w14:paraId="05EF76C9" w14:textId="77777777" w:rsidTr="002B3D99">
        <w:tc>
          <w:tcPr>
            <w:tcW w:w="4978" w:type="dxa"/>
            <w:shd w:val="clear" w:color="auto" w:fill="auto"/>
          </w:tcPr>
          <w:p w14:paraId="29E3B904" w14:textId="77777777" w:rsidR="00832CBC" w:rsidRDefault="00832CBC">
            <w:pPr>
              <w:jc w:val="center"/>
              <w:rPr>
                <w:rFonts w:ascii="Tahoma" w:hAnsi="Tahoma" w:cs="Tahoma"/>
                <w:sz w:val="20"/>
                <w:szCs w:val="20"/>
              </w:rPr>
            </w:pPr>
            <w:r>
              <w:rPr>
                <w:rFonts w:ascii="Tahoma" w:hAnsi="Tahoma" w:cs="Tahoma"/>
                <w:sz w:val="20"/>
                <w:szCs w:val="20"/>
              </w:rPr>
              <w:t>Parco Nazionale Arcipelago Toscano</w:t>
            </w:r>
          </w:p>
          <w:p w14:paraId="203D9B42" w14:textId="35B8F315" w:rsidR="00832CBC" w:rsidRDefault="00832CBC">
            <w:pPr>
              <w:jc w:val="center"/>
              <w:rPr>
                <w:rFonts w:ascii="Tahoma" w:hAnsi="Tahoma" w:cs="Tahoma"/>
                <w:sz w:val="20"/>
                <w:szCs w:val="20"/>
              </w:rPr>
            </w:pPr>
            <w:r>
              <w:rPr>
                <w:rFonts w:ascii="Tahoma" w:hAnsi="Tahoma" w:cs="Tahoma"/>
                <w:sz w:val="20"/>
                <w:szCs w:val="20"/>
              </w:rPr>
              <w:t xml:space="preserve">Il </w:t>
            </w:r>
            <w:r w:rsidR="0096527A">
              <w:rPr>
                <w:rFonts w:ascii="Tahoma" w:hAnsi="Tahoma" w:cs="Tahoma"/>
                <w:sz w:val="20"/>
                <w:szCs w:val="20"/>
              </w:rPr>
              <w:t>Presidente</w:t>
            </w:r>
          </w:p>
          <w:p w14:paraId="767A046C" w14:textId="3099743B" w:rsidR="00832CBC" w:rsidRDefault="00832CBC">
            <w:pPr>
              <w:jc w:val="center"/>
              <w:rPr>
                <w:rFonts w:ascii="Tahoma" w:hAnsi="Tahoma" w:cs="Tahoma"/>
                <w:sz w:val="20"/>
                <w:szCs w:val="20"/>
              </w:rPr>
            </w:pPr>
            <w:r>
              <w:rPr>
                <w:rFonts w:ascii="Tahoma" w:hAnsi="Tahoma" w:cs="Tahoma"/>
                <w:sz w:val="20"/>
                <w:szCs w:val="20"/>
              </w:rPr>
              <w:t xml:space="preserve">Dr. </w:t>
            </w:r>
            <w:r w:rsidR="0096527A">
              <w:rPr>
                <w:rFonts w:ascii="Tahoma" w:hAnsi="Tahoma" w:cs="Tahoma"/>
                <w:sz w:val="20"/>
                <w:szCs w:val="20"/>
              </w:rPr>
              <w:t xml:space="preserve">Giampiero </w:t>
            </w:r>
            <w:proofErr w:type="spellStart"/>
            <w:r w:rsidR="0096527A">
              <w:rPr>
                <w:rFonts w:ascii="Tahoma" w:hAnsi="Tahoma" w:cs="Tahoma"/>
                <w:sz w:val="20"/>
                <w:szCs w:val="20"/>
              </w:rPr>
              <w:t>Sammuri</w:t>
            </w:r>
            <w:proofErr w:type="spellEnd"/>
            <w:r>
              <w:rPr>
                <w:rFonts w:ascii="Tahoma" w:hAnsi="Tahoma" w:cs="Tahoma"/>
                <w:sz w:val="20"/>
                <w:szCs w:val="20"/>
              </w:rPr>
              <w:t>*</w:t>
            </w:r>
          </w:p>
        </w:tc>
        <w:tc>
          <w:tcPr>
            <w:tcW w:w="4979" w:type="dxa"/>
            <w:shd w:val="clear" w:color="auto" w:fill="auto"/>
          </w:tcPr>
          <w:p w14:paraId="42088E15" w14:textId="77777777" w:rsidR="00832CBC" w:rsidRDefault="00207396">
            <w:pPr>
              <w:jc w:val="center"/>
              <w:rPr>
                <w:rFonts w:ascii="Tahoma" w:hAnsi="Tahoma" w:cs="Tahoma"/>
                <w:sz w:val="20"/>
                <w:szCs w:val="20"/>
              </w:rPr>
            </w:pPr>
            <w:r>
              <w:rPr>
                <w:rFonts w:ascii="Tahoma" w:hAnsi="Tahoma" w:cs="Tahoma"/>
                <w:sz w:val="20"/>
                <w:szCs w:val="20"/>
              </w:rPr>
              <w:t xml:space="preserve">Comune di Campo nell’Elba </w:t>
            </w:r>
          </w:p>
          <w:p w14:paraId="6B786CB6" w14:textId="0B532A94" w:rsidR="00832CBC" w:rsidRDefault="00870754">
            <w:pPr>
              <w:jc w:val="center"/>
              <w:rPr>
                <w:rFonts w:ascii="Tahoma" w:hAnsi="Tahoma" w:cs="Tahoma"/>
                <w:sz w:val="20"/>
                <w:szCs w:val="20"/>
              </w:rPr>
            </w:pPr>
            <w:r>
              <w:rPr>
                <w:rFonts w:ascii="Tahoma" w:hAnsi="Tahoma" w:cs="Tahoma"/>
                <w:sz w:val="20"/>
                <w:szCs w:val="20"/>
              </w:rPr>
              <w:t>________</w:t>
            </w:r>
            <w:bookmarkStart w:id="0" w:name="_GoBack"/>
            <w:bookmarkEnd w:id="0"/>
          </w:p>
        </w:tc>
      </w:tr>
    </w:tbl>
    <w:p w14:paraId="71147FC8" w14:textId="77777777" w:rsidR="002B3D99" w:rsidRDefault="002B3D99" w:rsidP="00832CBC">
      <w:pPr>
        <w:jc w:val="both"/>
        <w:rPr>
          <w:rFonts w:ascii="Tahoma" w:hAnsi="Tahoma" w:cs="Tahoma"/>
          <w:i/>
          <w:iCs/>
          <w:sz w:val="16"/>
          <w:szCs w:val="16"/>
        </w:rPr>
      </w:pPr>
    </w:p>
    <w:p w14:paraId="07D6FABF" w14:textId="77777777" w:rsidR="00CB6D34" w:rsidRDefault="00CB6D34" w:rsidP="00832CBC">
      <w:pPr>
        <w:jc w:val="both"/>
        <w:rPr>
          <w:rFonts w:ascii="Tahoma" w:hAnsi="Tahoma" w:cs="Tahoma"/>
          <w:i/>
          <w:iCs/>
          <w:sz w:val="16"/>
          <w:szCs w:val="16"/>
        </w:rPr>
      </w:pPr>
    </w:p>
    <w:p w14:paraId="0F1B7D0A" w14:textId="76CC02C7" w:rsidR="00553C09" w:rsidRDefault="00553C09" w:rsidP="00832CBC">
      <w:pPr>
        <w:jc w:val="both"/>
        <w:rPr>
          <w:rFonts w:ascii="Tahoma" w:hAnsi="Tahoma" w:cs="Tahoma"/>
          <w:i/>
          <w:iCs/>
          <w:sz w:val="16"/>
          <w:szCs w:val="16"/>
        </w:rPr>
      </w:pPr>
    </w:p>
    <w:p w14:paraId="459F01DE" w14:textId="1FF151AC" w:rsidR="00832CBC" w:rsidRPr="001D508A" w:rsidRDefault="00C324A9" w:rsidP="00832CBC">
      <w:pPr>
        <w:jc w:val="both"/>
        <w:rPr>
          <w:rFonts w:ascii="Tahoma" w:hAnsi="Tahoma" w:cs="Tahoma"/>
          <w:i/>
          <w:iCs/>
          <w:sz w:val="16"/>
          <w:szCs w:val="16"/>
        </w:rPr>
      </w:pPr>
      <w:r>
        <w:rPr>
          <w:rFonts w:ascii="Tahoma" w:hAnsi="Tahoma" w:cs="Tahoma"/>
          <w:i/>
          <w:iCs/>
          <w:sz w:val="16"/>
          <w:szCs w:val="16"/>
        </w:rPr>
        <w:t>(</w:t>
      </w:r>
      <w:r w:rsidR="00832CBC" w:rsidRPr="001D508A">
        <w:rPr>
          <w:rFonts w:ascii="Tahoma" w:hAnsi="Tahoma" w:cs="Tahoma"/>
          <w:i/>
          <w:iCs/>
          <w:sz w:val="16"/>
          <w:szCs w:val="16"/>
        </w:rPr>
        <w:t xml:space="preserve">*) Documento informatico firmato digitalmente ai sensi del T.U. 445/2000 e del D. Lgs. 82/2005 e </w:t>
      </w:r>
      <w:proofErr w:type="spellStart"/>
      <w:r w:rsidR="00832CBC" w:rsidRPr="001D508A">
        <w:rPr>
          <w:rFonts w:ascii="Tahoma" w:hAnsi="Tahoma" w:cs="Tahoma"/>
          <w:i/>
          <w:iCs/>
          <w:sz w:val="16"/>
          <w:szCs w:val="16"/>
        </w:rPr>
        <w:t>s.m.i.</w:t>
      </w:r>
      <w:proofErr w:type="spellEnd"/>
      <w:r w:rsidR="00832CBC" w:rsidRPr="001D508A">
        <w:rPr>
          <w:rFonts w:ascii="Tahoma" w:hAnsi="Tahoma" w:cs="Tahoma"/>
          <w:i/>
          <w:iCs/>
          <w:sz w:val="16"/>
          <w:szCs w:val="16"/>
        </w:rPr>
        <w:t xml:space="preserve"> e norme collegate, il quale sostituisce il documento cartaceo e la firma autografa; il documento informatico è prodotto, memorizzato e conservato digitalmente ed è rintracciabile nel sistema informativo dell’Ente Parco Nazionale Arcipelago Toscano.</w:t>
      </w:r>
    </w:p>
    <w:p w14:paraId="00177306" w14:textId="77777777" w:rsidR="00832CBC" w:rsidRPr="00AA7DCB" w:rsidRDefault="00832CBC" w:rsidP="006442E5">
      <w:pPr>
        <w:spacing w:after="120"/>
        <w:jc w:val="both"/>
        <w:rPr>
          <w:rFonts w:ascii="Tahoma" w:hAnsi="Tahoma" w:cs="Tahoma"/>
          <w:sz w:val="20"/>
          <w:szCs w:val="20"/>
        </w:rPr>
      </w:pPr>
    </w:p>
    <w:sectPr w:rsidR="00832CBC" w:rsidRPr="00AA7DCB" w:rsidSect="00C16A76">
      <w:headerReference w:type="first" r:id="rId7"/>
      <w:footerReference w:type="first" r:id="rId8"/>
      <w:pgSz w:w="11906" w:h="16838"/>
      <w:pgMar w:top="851" w:right="987" w:bottom="851" w:left="953"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9A43B" w14:textId="77777777" w:rsidR="00C16A76" w:rsidRDefault="00C16A76">
      <w:r>
        <w:separator/>
      </w:r>
    </w:p>
  </w:endnote>
  <w:endnote w:type="continuationSeparator" w:id="0">
    <w:p w14:paraId="7185C4AF" w14:textId="77777777" w:rsidR="00C16A76" w:rsidRDefault="00C1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elleyAllegro BT">
    <w:altName w:val="Mistral"/>
    <w:charset w:val="00"/>
    <w:family w:val="script"/>
    <w:pitch w:val="variable"/>
    <w:sig w:usb0="00000001" w:usb1="00000000" w:usb2="00000000" w:usb3="00000000" w:csb0="0000001B"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301"/>
      <w:gridCol w:w="3300"/>
      <w:gridCol w:w="3365"/>
    </w:tblGrid>
    <w:tr w:rsidR="00821C05" w:rsidRPr="00C03AB7" w14:paraId="3F47EAAE" w14:textId="77777777" w:rsidTr="00010FDF">
      <w:tc>
        <w:tcPr>
          <w:tcW w:w="3369" w:type="dxa"/>
          <w:shd w:val="clear" w:color="auto" w:fill="auto"/>
        </w:tcPr>
        <w:p w14:paraId="67C3C15B" w14:textId="0BB6AC9B" w:rsidR="00821C05" w:rsidRPr="00C03AB7" w:rsidRDefault="00821C05" w:rsidP="00C03AB7">
          <w:pPr>
            <w:pStyle w:val="Pidipagina"/>
            <w:jc w:val="center"/>
            <w:rPr>
              <w:rFonts w:ascii="Tahoma" w:hAnsi="Tahoma"/>
              <w:sz w:val="16"/>
            </w:rPr>
          </w:pPr>
        </w:p>
      </w:tc>
      <w:tc>
        <w:tcPr>
          <w:tcW w:w="3369" w:type="dxa"/>
          <w:shd w:val="clear" w:color="auto" w:fill="auto"/>
        </w:tcPr>
        <w:p w14:paraId="6026758F" w14:textId="770941DE" w:rsidR="00821C05" w:rsidRPr="00C03AB7" w:rsidRDefault="00821C05" w:rsidP="00FB6187">
          <w:pPr>
            <w:pStyle w:val="Pidipagina"/>
            <w:jc w:val="center"/>
            <w:rPr>
              <w:rFonts w:ascii="Tahoma" w:hAnsi="Tahoma"/>
              <w:sz w:val="16"/>
            </w:rPr>
          </w:pPr>
        </w:p>
      </w:tc>
      <w:tc>
        <w:tcPr>
          <w:tcW w:w="3435" w:type="dxa"/>
          <w:shd w:val="clear" w:color="auto" w:fill="auto"/>
        </w:tcPr>
        <w:p w14:paraId="3E78E722" w14:textId="71C498DE" w:rsidR="00821C05" w:rsidRPr="00C03AB7" w:rsidRDefault="00821C05" w:rsidP="00C03AB7">
          <w:pPr>
            <w:pStyle w:val="Pidipagina"/>
            <w:jc w:val="center"/>
            <w:rPr>
              <w:rFonts w:ascii="Tahoma" w:hAnsi="Tahoma"/>
              <w:sz w:val="16"/>
            </w:rPr>
          </w:pPr>
        </w:p>
      </w:tc>
    </w:tr>
  </w:tbl>
  <w:p w14:paraId="4502DB32" w14:textId="77777777" w:rsidR="002B7EEB" w:rsidRPr="003B129D" w:rsidRDefault="002B7EEB" w:rsidP="003D5AC0">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649B" w14:textId="77777777" w:rsidR="00C16A76" w:rsidRDefault="00C16A76">
      <w:r>
        <w:separator/>
      </w:r>
    </w:p>
  </w:footnote>
  <w:footnote w:type="continuationSeparator" w:id="0">
    <w:p w14:paraId="32406652" w14:textId="77777777" w:rsidR="00C16A76" w:rsidRDefault="00C16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05" w:type="dxa"/>
      <w:jc w:val="center"/>
      <w:tblLayout w:type="fixed"/>
      <w:tblCellMar>
        <w:left w:w="70" w:type="dxa"/>
        <w:right w:w="70" w:type="dxa"/>
      </w:tblCellMar>
      <w:tblLook w:val="0000" w:firstRow="0" w:lastRow="0" w:firstColumn="0" w:lastColumn="0" w:noHBand="0" w:noVBand="0"/>
    </w:tblPr>
    <w:tblGrid>
      <w:gridCol w:w="9305"/>
    </w:tblGrid>
    <w:tr w:rsidR="00821C05" w:rsidRPr="00AB5A7F" w14:paraId="1624A112" w14:textId="77777777" w:rsidTr="00821C05">
      <w:trPr>
        <w:trHeight w:val="784"/>
        <w:jc w:val="center"/>
      </w:trPr>
      <w:tc>
        <w:tcPr>
          <w:tcW w:w="9305" w:type="dxa"/>
          <w:vAlign w:val="center"/>
        </w:tcPr>
        <w:p w14:paraId="79C51E53" w14:textId="77777777" w:rsidR="00821C05" w:rsidRPr="00262ECF" w:rsidRDefault="00821C05" w:rsidP="003B129D">
          <w:pPr>
            <w:pStyle w:val="Intestazione"/>
            <w:ind w:left="-124" w:right="160"/>
            <w:jc w:val="center"/>
            <w:rPr>
              <w:rFonts w:ascii="ShelleyAllegro BT" w:hAnsi="ShelleyAllegro BT"/>
              <w:b/>
              <w:i/>
              <w:sz w:val="14"/>
              <w:szCs w:val="40"/>
            </w:rPr>
          </w:pPr>
        </w:p>
        <w:p w14:paraId="3E13BC1E" w14:textId="1883791B" w:rsidR="00821C05" w:rsidRPr="003D5B5D" w:rsidRDefault="00821C05" w:rsidP="00262ECF">
          <w:pPr>
            <w:pStyle w:val="Intestazione"/>
            <w:ind w:left="-124" w:right="160"/>
            <w:jc w:val="center"/>
            <w:rPr>
              <w:rFonts w:ascii="Mistral" w:hAnsi="Mistral"/>
            </w:rPr>
          </w:pPr>
        </w:p>
      </w:tc>
    </w:tr>
  </w:tbl>
  <w:p w14:paraId="1643DEAC" w14:textId="77777777" w:rsidR="002B7EEB" w:rsidRDefault="002B7E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021E"/>
    <w:multiLevelType w:val="singleLevel"/>
    <w:tmpl w:val="0410000F"/>
    <w:lvl w:ilvl="0">
      <w:start w:val="1"/>
      <w:numFmt w:val="decimal"/>
      <w:lvlText w:val="%1."/>
      <w:lvlJc w:val="left"/>
      <w:pPr>
        <w:tabs>
          <w:tab w:val="num" w:pos="720"/>
        </w:tabs>
        <w:ind w:left="720" w:hanging="360"/>
      </w:pPr>
    </w:lvl>
  </w:abstractNum>
  <w:abstractNum w:abstractNumId="1" w15:restartNumberingAfterBreak="0">
    <w:nsid w:val="07711D5C"/>
    <w:multiLevelType w:val="hybridMultilevel"/>
    <w:tmpl w:val="F6525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CF4C38"/>
    <w:multiLevelType w:val="hybridMultilevel"/>
    <w:tmpl w:val="81BC8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FF23D8"/>
    <w:multiLevelType w:val="hybridMultilevel"/>
    <w:tmpl w:val="AD4247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FA1F86"/>
    <w:multiLevelType w:val="hybridMultilevel"/>
    <w:tmpl w:val="39F022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787FA8"/>
    <w:multiLevelType w:val="hybridMultilevel"/>
    <w:tmpl w:val="4964F2CE"/>
    <w:lvl w:ilvl="0" w:tplc="D8A4C28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90"/>
    <w:rsid w:val="0000779A"/>
    <w:rsid w:val="00010FDF"/>
    <w:rsid w:val="000131CE"/>
    <w:rsid w:val="00013F9B"/>
    <w:rsid w:val="000451A7"/>
    <w:rsid w:val="00057354"/>
    <w:rsid w:val="000743D5"/>
    <w:rsid w:val="0008203E"/>
    <w:rsid w:val="00082439"/>
    <w:rsid w:val="00092E58"/>
    <w:rsid w:val="00093E6A"/>
    <w:rsid w:val="000976D7"/>
    <w:rsid w:val="000A6063"/>
    <w:rsid w:val="000B0263"/>
    <w:rsid w:val="000F0B17"/>
    <w:rsid w:val="00107137"/>
    <w:rsid w:val="0011118D"/>
    <w:rsid w:val="001136A8"/>
    <w:rsid w:val="00116467"/>
    <w:rsid w:val="00120630"/>
    <w:rsid w:val="001217A5"/>
    <w:rsid w:val="0012472F"/>
    <w:rsid w:val="00132D9A"/>
    <w:rsid w:val="001360EA"/>
    <w:rsid w:val="00147445"/>
    <w:rsid w:val="001B6E13"/>
    <w:rsid w:val="001C4B77"/>
    <w:rsid w:val="001D454D"/>
    <w:rsid w:val="001D49AC"/>
    <w:rsid w:val="001D6CAB"/>
    <w:rsid w:val="001D70C0"/>
    <w:rsid w:val="001E239A"/>
    <w:rsid w:val="001E42A4"/>
    <w:rsid w:val="001E61A0"/>
    <w:rsid w:val="001E7B14"/>
    <w:rsid w:val="001F12E8"/>
    <w:rsid w:val="00200B88"/>
    <w:rsid w:val="00203CA1"/>
    <w:rsid w:val="00204147"/>
    <w:rsid w:val="00207396"/>
    <w:rsid w:val="00207AB7"/>
    <w:rsid w:val="00212308"/>
    <w:rsid w:val="002216DA"/>
    <w:rsid w:val="002253E9"/>
    <w:rsid w:val="002511C1"/>
    <w:rsid w:val="00257CBC"/>
    <w:rsid w:val="0026185A"/>
    <w:rsid w:val="00262ECF"/>
    <w:rsid w:val="00263B77"/>
    <w:rsid w:val="00274F2F"/>
    <w:rsid w:val="00292F6E"/>
    <w:rsid w:val="002A04DD"/>
    <w:rsid w:val="002B3D99"/>
    <w:rsid w:val="002B7EEB"/>
    <w:rsid w:val="002C0B6C"/>
    <w:rsid w:val="002E6804"/>
    <w:rsid w:val="002F05DA"/>
    <w:rsid w:val="002F5A75"/>
    <w:rsid w:val="00312AD1"/>
    <w:rsid w:val="0031556F"/>
    <w:rsid w:val="00327039"/>
    <w:rsid w:val="00342EE8"/>
    <w:rsid w:val="00345A62"/>
    <w:rsid w:val="003525C0"/>
    <w:rsid w:val="00366866"/>
    <w:rsid w:val="00373CE9"/>
    <w:rsid w:val="003753BC"/>
    <w:rsid w:val="003772C9"/>
    <w:rsid w:val="00377454"/>
    <w:rsid w:val="0038487A"/>
    <w:rsid w:val="00391F85"/>
    <w:rsid w:val="00395E0D"/>
    <w:rsid w:val="003A0505"/>
    <w:rsid w:val="003A1D8E"/>
    <w:rsid w:val="003A62B5"/>
    <w:rsid w:val="003B129D"/>
    <w:rsid w:val="003B141D"/>
    <w:rsid w:val="003B2474"/>
    <w:rsid w:val="003C42E3"/>
    <w:rsid w:val="003D2520"/>
    <w:rsid w:val="003D5AC0"/>
    <w:rsid w:val="003D5B5D"/>
    <w:rsid w:val="003F2483"/>
    <w:rsid w:val="004039CA"/>
    <w:rsid w:val="00412941"/>
    <w:rsid w:val="00413E03"/>
    <w:rsid w:val="0041784A"/>
    <w:rsid w:val="00447D20"/>
    <w:rsid w:val="00450258"/>
    <w:rsid w:val="004511E6"/>
    <w:rsid w:val="00454977"/>
    <w:rsid w:val="004B69CE"/>
    <w:rsid w:val="004B73E8"/>
    <w:rsid w:val="004F0594"/>
    <w:rsid w:val="00504DA0"/>
    <w:rsid w:val="00507E5F"/>
    <w:rsid w:val="00513C2C"/>
    <w:rsid w:val="00514394"/>
    <w:rsid w:val="0051787F"/>
    <w:rsid w:val="00517F9B"/>
    <w:rsid w:val="00523A83"/>
    <w:rsid w:val="005267BE"/>
    <w:rsid w:val="00534C29"/>
    <w:rsid w:val="00546669"/>
    <w:rsid w:val="00553747"/>
    <w:rsid w:val="00553C09"/>
    <w:rsid w:val="005635A0"/>
    <w:rsid w:val="005840BC"/>
    <w:rsid w:val="005935AF"/>
    <w:rsid w:val="00595B84"/>
    <w:rsid w:val="00596EBE"/>
    <w:rsid w:val="00597491"/>
    <w:rsid w:val="005A51F4"/>
    <w:rsid w:val="005A6FD6"/>
    <w:rsid w:val="005B4098"/>
    <w:rsid w:val="005C269D"/>
    <w:rsid w:val="005D0E04"/>
    <w:rsid w:val="005D35ED"/>
    <w:rsid w:val="005D6488"/>
    <w:rsid w:val="005E27D6"/>
    <w:rsid w:val="005E619D"/>
    <w:rsid w:val="005E740F"/>
    <w:rsid w:val="00600A4B"/>
    <w:rsid w:val="006062DF"/>
    <w:rsid w:val="00610023"/>
    <w:rsid w:val="00617AC8"/>
    <w:rsid w:val="00625F9C"/>
    <w:rsid w:val="00630801"/>
    <w:rsid w:val="00634A21"/>
    <w:rsid w:val="006421BB"/>
    <w:rsid w:val="006442E5"/>
    <w:rsid w:val="006632F6"/>
    <w:rsid w:val="006778E4"/>
    <w:rsid w:val="00696CEC"/>
    <w:rsid w:val="006A06E3"/>
    <w:rsid w:val="006A2355"/>
    <w:rsid w:val="006A2A96"/>
    <w:rsid w:val="006A6D0B"/>
    <w:rsid w:val="006B3D81"/>
    <w:rsid w:val="006B7AFB"/>
    <w:rsid w:val="006B7C15"/>
    <w:rsid w:val="006D33BC"/>
    <w:rsid w:val="006D7620"/>
    <w:rsid w:val="006D7FAE"/>
    <w:rsid w:val="006E3C70"/>
    <w:rsid w:val="006E63A3"/>
    <w:rsid w:val="006E64EC"/>
    <w:rsid w:val="006E7D95"/>
    <w:rsid w:val="006F2361"/>
    <w:rsid w:val="007076F8"/>
    <w:rsid w:val="007107C1"/>
    <w:rsid w:val="007201B1"/>
    <w:rsid w:val="007248CC"/>
    <w:rsid w:val="00754283"/>
    <w:rsid w:val="00760790"/>
    <w:rsid w:val="00762333"/>
    <w:rsid w:val="00773C6C"/>
    <w:rsid w:val="007832C1"/>
    <w:rsid w:val="0078655A"/>
    <w:rsid w:val="00791085"/>
    <w:rsid w:val="007B2C90"/>
    <w:rsid w:val="007B372B"/>
    <w:rsid w:val="007B78E0"/>
    <w:rsid w:val="007B7EF4"/>
    <w:rsid w:val="007C76E1"/>
    <w:rsid w:val="007D66F3"/>
    <w:rsid w:val="007E1C70"/>
    <w:rsid w:val="007E1EDA"/>
    <w:rsid w:val="007E771B"/>
    <w:rsid w:val="00801843"/>
    <w:rsid w:val="00807F03"/>
    <w:rsid w:val="0081677D"/>
    <w:rsid w:val="008205E9"/>
    <w:rsid w:val="00821C05"/>
    <w:rsid w:val="00825927"/>
    <w:rsid w:val="00832CBC"/>
    <w:rsid w:val="00870754"/>
    <w:rsid w:val="00896925"/>
    <w:rsid w:val="008A3EC1"/>
    <w:rsid w:val="008C7AA0"/>
    <w:rsid w:val="008D76D4"/>
    <w:rsid w:val="0090077E"/>
    <w:rsid w:val="009044C3"/>
    <w:rsid w:val="00905291"/>
    <w:rsid w:val="0091421D"/>
    <w:rsid w:val="00932F27"/>
    <w:rsid w:val="0094074D"/>
    <w:rsid w:val="0095675B"/>
    <w:rsid w:val="0096527A"/>
    <w:rsid w:val="00971401"/>
    <w:rsid w:val="00977355"/>
    <w:rsid w:val="009A0BF7"/>
    <w:rsid w:val="009B3C2E"/>
    <w:rsid w:val="009B79C4"/>
    <w:rsid w:val="009C1018"/>
    <w:rsid w:val="009C3464"/>
    <w:rsid w:val="009C568D"/>
    <w:rsid w:val="009F05AA"/>
    <w:rsid w:val="00A029DA"/>
    <w:rsid w:val="00A409A5"/>
    <w:rsid w:val="00A65241"/>
    <w:rsid w:val="00A66905"/>
    <w:rsid w:val="00A72587"/>
    <w:rsid w:val="00A868F1"/>
    <w:rsid w:val="00AA7DCB"/>
    <w:rsid w:val="00AB3818"/>
    <w:rsid w:val="00AC78D9"/>
    <w:rsid w:val="00AD7A0F"/>
    <w:rsid w:val="00AF0DB2"/>
    <w:rsid w:val="00AF4C84"/>
    <w:rsid w:val="00B02BBE"/>
    <w:rsid w:val="00B1071C"/>
    <w:rsid w:val="00B24F5B"/>
    <w:rsid w:val="00B25139"/>
    <w:rsid w:val="00B26874"/>
    <w:rsid w:val="00B32D7F"/>
    <w:rsid w:val="00B51127"/>
    <w:rsid w:val="00B572B3"/>
    <w:rsid w:val="00B67F6C"/>
    <w:rsid w:val="00B87D81"/>
    <w:rsid w:val="00B957C1"/>
    <w:rsid w:val="00BB136C"/>
    <w:rsid w:val="00BD193C"/>
    <w:rsid w:val="00BF425B"/>
    <w:rsid w:val="00BF5888"/>
    <w:rsid w:val="00BF6EA2"/>
    <w:rsid w:val="00C0005C"/>
    <w:rsid w:val="00C02650"/>
    <w:rsid w:val="00C0398F"/>
    <w:rsid w:val="00C03AB7"/>
    <w:rsid w:val="00C07056"/>
    <w:rsid w:val="00C16A76"/>
    <w:rsid w:val="00C2268E"/>
    <w:rsid w:val="00C324A9"/>
    <w:rsid w:val="00C32BFC"/>
    <w:rsid w:val="00C45D92"/>
    <w:rsid w:val="00C52DCF"/>
    <w:rsid w:val="00C5341D"/>
    <w:rsid w:val="00C57C48"/>
    <w:rsid w:val="00C64594"/>
    <w:rsid w:val="00C818EF"/>
    <w:rsid w:val="00C944D5"/>
    <w:rsid w:val="00C9716D"/>
    <w:rsid w:val="00CA2156"/>
    <w:rsid w:val="00CA3046"/>
    <w:rsid w:val="00CB6D34"/>
    <w:rsid w:val="00CF4183"/>
    <w:rsid w:val="00CF6734"/>
    <w:rsid w:val="00D01185"/>
    <w:rsid w:val="00D13237"/>
    <w:rsid w:val="00D145CE"/>
    <w:rsid w:val="00D16B8E"/>
    <w:rsid w:val="00D212B0"/>
    <w:rsid w:val="00D50D64"/>
    <w:rsid w:val="00D65771"/>
    <w:rsid w:val="00D72488"/>
    <w:rsid w:val="00D77D0E"/>
    <w:rsid w:val="00D83724"/>
    <w:rsid w:val="00D8522F"/>
    <w:rsid w:val="00DA4821"/>
    <w:rsid w:val="00DA5EFF"/>
    <w:rsid w:val="00DB7B86"/>
    <w:rsid w:val="00DC1DD0"/>
    <w:rsid w:val="00DC6ABD"/>
    <w:rsid w:val="00DF427F"/>
    <w:rsid w:val="00DF431B"/>
    <w:rsid w:val="00E02549"/>
    <w:rsid w:val="00E02AD3"/>
    <w:rsid w:val="00E03C69"/>
    <w:rsid w:val="00E269D6"/>
    <w:rsid w:val="00E34294"/>
    <w:rsid w:val="00E3713F"/>
    <w:rsid w:val="00E426B3"/>
    <w:rsid w:val="00E4317E"/>
    <w:rsid w:val="00E63615"/>
    <w:rsid w:val="00E6501E"/>
    <w:rsid w:val="00E80BE8"/>
    <w:rsid w:val="00E83B17"/>
    <w:rsid w:val="00E8556B"/>
    <w:rsid w:val="00EA244E"/>
    <w:rsid w:val="00EA5055"/>
    <w:rsid w:val="00EB1148"/>
    <w:rsid w:val="00EB320F"/>
    <w:rsid w:val="00EF05FE"/>
    <w:rsid w:val="00EF76FC"/>
    <w:rsid w:val="00F25E73"/>
    <w:rsid w:val="00F2685A"/>
    <w:rsid w:val="00F42420"/>
    <w:rsid w:val="00F50EB2"/>
    <w:rsid w:val="00F7041D"/>
    <w:rsid w:val="00F75A3F"/>
    <w:rsid w:val="00F80A97"/>
    <w:rsid w:val="00F91894"/>
    <w:rsid w:val="00F9408B"/>
    <w:rsid w:val="00FB6187"/>
    <w:rsid w:val="00FD1EA3"/>
    <w:rsid w:val="00FD53CF"/>
    <w:rsid w:val="00FF4517"/>
    <w:rsid w:val="00FF64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21606"/>
  <w15:docId w15:val="{6C5B9615-E18C-431C-910B-3144AE5B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253E9"/>
    <w:rPr>
      <w:sz w:val="24"/>
      <w:szCs w:val="24"/>
    </w:rPr>
  </w:style>
  <w:style w:type="paragraph" w:styleId="Titolo1">
    <w:name w:val="heading 1"/>
    <w:basedOn w:val="Normale"/>
    <w:next w:val="Normale"/>
    <w:qFormat/>
    <w:rsid w:val="002253E9"/>
    <w:pPr>
      <w:keepNext/>
      <w:ind w:right="-1"/>
      <w:jc w:val="both"/>
      <w:outlineLvl w:val="0"/>
    </w:pPr>
    <w:rPr>
      <w:rFonts w:ascii="Tahoma" w:hAnsi="Tahoma"/>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253E9"/>
    <w:pPr>
      <w:tabs>
        <w:tab w:val="center" w:pos="4819"/>
        <w:tab w:val="right" w:pos="9638"/>
      </w:tabs>
    </w:pPr>
  </w:style>
  <w:style w:type="paragraph" w:styleId="Corpotesto">
    <w:name w:val="Body Text"/>
    <w:basedOn w:val="Normale"/>
    <w:rsid w:val="002253E9"/>
    <w:pPr>
      <w:jc w:val="both"/>
    </w:pPr>
    <w:rPr>
      <w:rFonts w:ascii="Tahoma" w:hAnsi="Tahoma"/>
      <w:szCs w:val="20"/>
      <w:u w:val="single"/>
    </w:rPr>
  </w:style>
  <w:style w:type="paragraph" w:styleId="Rientrocorpodeltesto">
    <w:name w:val="Body Text Indent"/>
    <w:basedOn w:val="Normale"/>
    <w:rsid w:val="002253E9"/>
    <w:pPr>
      <w:tabs>
        <w:tab w:val="left" w:pos="8505"/>
      </w:tabs>
      <w:ind w:right="282"/>
      <w:jc w:val="both"/>
    </w:pPr>
    <w:rPr>
      <w:rFonts w:ascii="Tahoma" w:hAnsi="Tahoma"/>
      <w:sz w:val="22"/>
      <w:szCs w:val="20"/>
    </w:rPr>
  </w:style>
  <w:style w:type="paragraph" w:styleId="Pidipagina">
    <w:name w:val="footer"/>
    <w:basedOn w:val="Normale"/>
    <w:rsid w:val="002253E9"/>
    <w:pPr>
      <w:tabs>
        <w:tab w:val="center" w:pos="4819"/>
        <w:tab w:val="right" w:pos="9638"/>
      </w:tabs>
    </w:pPr>
  </w:style>
  <w:style w:type="character" w:styleId="Collegamentoipertestuale">
    <w:name w:val="Hyperlink"/>
    <w:rsid w:val="002253E9"/>
    <w:rPr>
      <w:color w:val="0000FF"/>
      <w:u w:val="single"/>
    </w:rPr>
  </w:style>
  <w:style w:type="table" w:styleId="Grigliatabella">
    <w:name w:val="Table Grid"/>
    <w:basedOn w:val="Tabellanormale"/>
    <w:rsid w:val="00821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C32BFC"/>
    <w:rPr>
      <w:color w:val="605E5C"/>
      <w:shd w:val="clear" w:color="auto" w:fill="E1DFDD"/>
    </w:rPr>
  </w:style>
  <w:style w:type="paragraph" w:customStyle="1" w:styleId="xmprfxmsonormal">
    <w:name w:val="xmprfx_msonormal"/>
    <w:basedOn w:val="Normale"/>
    <w:rsid w:val="00DF427F"/>
    <w:pPr>
      <w:spacing w:before="100" w:beforeAutospacing="1" w:after="100" w:afterAutospacing="1"/>
    </w:pPr>
  </w:style>
  <w:style w:type="paragraph" w:styleId="Testofumetto">
    <w:name w:val="Balloon Text"/>
    <w:basedOn w:val="Normale"/>
    <w:link w:val="TestofumettoCarattere"/>
    <w:rsid w:val="00E4317E"/>
    <w:rPr>
      <w:rFonts w:ascii="Tahoma" w:hAnsi="Tahoma" w:cs="Tahoma"/>
      <w:sz w:val="16"/>
      <w:szCs w:val="16"/>
    </w:rPr>
  </w:style>
  <w:style w:type="character" w:customStyle="1" w:styleId="TestofumettoCarattere">
    <w:name w:val="Testo fumetto Carattere"/>
    <w:basedOn w:val="Carpredefinitoparagrafo"/>
    <w:link w:val="Testofumetto"/>
    <w:rsid w:val="00E43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5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rosi\OneDrive%20-%20ENTE%20PARCO%20NAZIONALE%20ARCIPELAGO%20TOSCANO\promozione\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Template>
  <TotalTime>1</TotalTime>
  <Pages>4</Pages>
  <Words>2138</Words>
  <Characters>12475</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PARCO NAZIONALE ARCIPELAGO TOSCANO</Company>
  <LinksUpToDate>false</LinksUpToDate>
  <CharactersWithSpaces>14584</CharactersWithSpaces>
  <SharedDoc>false</SharedDoc>
  <HLinks>
    <vt:vector size="24" baseType="variant">
      <vt:variant>
        <vt:i4>5374077</vt:i4>
      </vt:variant>
      <vt:variant>
        <vt:i4>9</vt:i4>
      </vt:variant>
      <vt:variant>
        <vt:i4>0</vt:i4>
      </vt:variant>
      <vt:variant>
        <vt:i4>5</vt:i4>
      </vt:variant>
      <vt:variant>
        <vt:lpwstr>mailto:parco@islepark.it</vt:lpwstr>
      </vt:variant>
      <vt:variant>
        <vt:lpwstr/>
      </vt:variant>
      <vt:variant>
        <vt:i4>7733285</vt:i4>
      </vt:variant>
      <vt:variant>
        <vt:i4>6</vt:i4>
      </vt:variant>
      <vt:variant>
        <vt:i4>0</vt:i4>
      </vt:variant>
      <vt:variant>
        <vt:i4>5</vt:i4>
      </vt:variant>
      <vt:variant>
        <vt:lpwstr>http://www.islepark.it/</vt:lpwstr>
      </vt:variant>
      <vt:variant>
        <vt:lpwstr/>
      </vt:variant>
      <vt:variant>
        <vt:i4>5374077</vt:i4>
      </vt:variant>
      <vt:variant>
        <vt:i4>3</vt:i4>
      </vt:variant>
      <vt:variant>
        <vt:i4>0</vt:i4>
      </vt:variant>
      <vt:variant>
        <vt:i4>5</vt:i4>
      </vt:variant>
      <vt:variant>
        <vt:lpwstr>mailto:parco@islepark.it</vt:lpwstr>
      </vt:variant>
      <vt:variant>
        <vt:lpwstr/>
      </vt:variant>
      <vt:variant>
        <vt:i4>3604532</vt:i4>
      </vt:variant>
      <vt:variant>
        <vt:i4>0</vt:i4>
      </vt:variant>
      <vt:variant>
        <vt:i4>0</vt:i4>
      </vt:variant>
      <vt:variant>
        <vt:i4>5</vt:i4>
      </vt:variant>
      <vt:variant>
        <vt:lpwstr>http://www.islepark.gov.it/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Maria Cristina Galli</cp:lastModifiedBy>
  <cp:revision>2</cp:revision>
  <cp:lastPrinted>2024-03-01T10:30:00Z</cp:lastPrinted>
  <dcterms:created xsi:type="dcterms:W3CDTF">2024-03-01T12:34:00Z</dcterms:created>
  <dcterms:modified xsi:type="dcterms:W3CDTF">2024-03-01T12:34:00Z</dcterms:modified>
</cp:coreProperties>
</file>