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95F6E" w14:textId="77777777" w:rsidR="007433DE" w:rsidRPr="000A3537" w:rsidRDefault="007433DE">
      <w:pPr>
        <w:pStyle w:val="Corpodeltesto50"/>
        <w:shd w:val="clear" w:color="auto" w:fill="auto"/>
        <w:spacing w:before="0"/>
        <w:ind w:right="60"/>
        <w:rPr>
          <w:rFonts w:ascii="Arial" w:hAnsi="Arial" w:cs="Arial"/>
        </w:rPr>
      </w:pPr>
    </w:p>
    <w:p w14:paraId="52EEE516" w14:textId="77777777" w:rsidR="003D27AB" w:rsidRPr="003D27AB" w:rsidRDefault="003D27AB" w:rsidP="003D27AB">
      <w:pPr>
        <w:widowControl/>
        <w:jc w:val="center"/>
        <w:rPr>
          <w:rFonts w:ascii="Times New Roman" w:eastAsia="Times New Roman" w:hAnsi="Times New Roman" w:cs="Arial"/>
          <w:b/>
          <w:bCs/>
          <w:color w:val="auto"/>
          <w:sz w:val="28"/>
          <w:szCs w:val="28"/>
          <w:lang w:bidi="ar-SA"/>
        </w:rPr>
      </w:pPr>
      <w:r>
        <w:rPr>
          <w:rFonts w:ascii="Times New Roman" w:eastAsia="Times New Roman" w:hAnsi="Times New Roman" w:cs="Arial"/>
          <w:b/>
          <w:bCs/>
          <w:color w:val="auto"/>
          <w:sz w:val="28"/>
          <w:szCs w:val="28"/>
          <w:lang w:bidi="ar-SA"/>
        </w:rPr>
        <w:t>CAPITOLATO D’ONERI</w:t>
      </w:r>
      <w:r w:rsidRPr="003D27AB">
        <w:rPr>
          <w:rFonts w:ascii="Times New Roman" w:eastAsia="Times New Roman" w:hAnsi="Times New Roman" w:cs="Arial"/>
          <w:b/>
          <w:bCs/>
          <w:color w:val="auto"/>
          <w:sz w:val="28"/>
          <w:szCs w:val="28"/>
          <w:lang w:bidi="ar-SA"/>
        </w:rPr>
        <w:t xml:space="preserve"> PER L'AFFIDAMENTO DEL </w:t>
      </w:r>
      <w:r w:rsidRPr="003D27AB">
        <w:rPr>
          <w:rFonts w:ascii="Times New Roman" w:eastAsia="Times New Roman" w:hAnsi="Times New Roman" w:cs="Arial"/>
          <w:b/>
          <w:bCs/>
          <w:color w:val="auto"/>
          <w:sz w:val="28"/>
          <w:szCs w:val="28"/>
          <w:u w:val="single"/>
          <w:lang w:bidi="ar-SA"/>
        </w:rPr>
        <w:t>SERVIZIO DI GESTIONE, ACCERTAMENTO E RISCOSSIONE ORDINARIA E COATTIVA DEL CANONE UNICO PATRIMIONIALE</w:t>
      </w:r>
      <w:r w:rsidRPr="003D27AB">
        <w:rPr>
          <w:rFonts w:ascii="Times New Roman" w:eastAsia="Times New Roman" w:hAnsi="Times New Roman" w:cs="Arial"/>
          <w:b/>
          <w:bCs/>
          <w:color w:val="auto"/>
          <w:sz w:val="28"/>
          <w:szCs w:val="28"/>
          <w:lang w:bidi="ar-SA"/>
        </w:rPr>
        <w:t xml:space="preserve">, LIMITATAMENTE ALLE ESPOSIZIONI PUBBLICITARIE DI CUI ALLA LEGGE 160/2019 E </w:t>
      </w:r>
      <w:r w:rsidR="000C4DED">
        <w:rPr>
          <w:rFonts w:ascii="Times New Roman" w:eastAsia="Times New Roman" w:hAnsi="Times New Roman" w:cs="Arial"/>
          <w:b/>
          <w:bCs/>
          <w:color w:val="auto"/>
          <w:sz w:val="28"/>
          <w:szCs w:val="28"/>
          <w:lang w:bidi="ar-SA"/>
        </w:rPr>
        <w:t>A</w:t>
      </w:r>
      <w:r w:rsidRPr="003D27AB">
        <w:rPr>
          <w:rFonts w:ascii="Times New Roman" w:eastAsia="Times New Roman" w:hAnsi="Times New Roman" w:cs="Arial"/>
          <w:b/>
          <w:bCs/>
          <w:color w:val="auto"/>
          <w:sz w:val="28"/>
          <w:szCs w:val="28"/>
          <w:lang w:bidi="ar-SA"/>
        </w:rPr>
        <w:t>LLE PUBBLICHE AFFISSIONI</w:t>
      </w:r>
    </w:p>
    <w:p w14:paraId="31D76D03" w14:textId="77777777" w:rsidR="005D1C1E" w:rsidRDefault="00013136">
      <w:pPr>
        <w:widowControl/>
        <w:rPr>
          <w:rFonts w:ascii="Arial" w:eastAsia="Times New Roman" w:hAnsi="Arial" w:cs="Arial"/>
          <w:b/>
          <w:bCs/>
        </w:rPr>
      </w:pPr>
      <w:bookmarkStart w:id="0" w:name="bookmark1"/>
      <w:bookmarkStart w:id="1" w:name="_Toc73608318"/>
      <w:r>
        <w:rPr>
          <w:rFonts w:ascii="Arial" w:eastAsia="Times New Roman" w:hAnsi="Arial" w:cs="Arial"/>
          <w:b/>
          <w:bCs/>
        </w:rPr>
        <w:t xml:space="preserve"> </w:t>
      </w:r>
    </w:p>
    <w:p w14:paraId="307DD4C6" w14:textId="77777777" w:rsidR="00687952" w:rsidRPr="00013136" w:rsidRDefault="00784BBA" w:rsidP="00367C42">
      <w:pPr>
        <w:pStyle w:val="Titolo1"/>
        <w:jc w:val="center"/>
        <w:rPr>
          <w:rFonts w:ascii="Times New Roman" w:hAnsi="Times New Roman" w:cs="Times New Roman"/>
          <w:b/>
          <w:bCs/>
          <w:color w:val="auto"/>
          <w:sz w:val="24"/>
          <w:szCs w:val="24"/>
        </w:rPr>
      </w:pPr>
      <w:r w:rsidRPr="00013136">
        <w:rPr>
          <w:rFonts w:ascii="Times New Roman" w:hAnsi="Times New Roman" w:cs="Times New Roman"/>
          <w:b/>
          <w:bCs/>
          <w:color w:val="auto"/>
          <w:sz w:val="24"/>
          <w:szCs w:val="24"/>
        </w:rPr>
        <w:t>Art. 1</w:t>
      </w:r>
      <w:bookmarkEnd w:id="0"/>
      <w:bookmarkEnd w:id="1"/>
    </w:p>
    <w:p w14:paraId="66586ABF" w14:textId="77777777" w:rsidR="00687952" w:rsidRPr="00013136" w:rsidRDefault="00784BBA">
      <w:pPr>
        <w:pStyle w:val="Titolo21"/>
        <w:keepNext/>
        <w:keepLines/>
        <w:shd w:val="clear" w:color="auto" w:fill="auto"/>
        <w:spacing w:after="274"/>
        <w:rPr>
          <w:color w:val="auto"/>
        </w:rPr>
      </w:pPr>
      <w:bookmarkStart w:id="2" w:name="_Toc73608319"/>
      <w:r w:rsidRPr="00013136">
        <w:rPr>
          <w:color w:val="auto"/>
        </w:rPr>
        <w:t xml:space="preserve">OGGETTO </w:t>
      </w:r>
      <w:bookmarkEnd w:id="2"/>
    </w:p>
    <w:p w14:paraId="690411C7" w14:textId="77777777" w:rsidR="00687952" w:rsidRPr="009441E4" w:rsidRDefault="00516E7B" w:rsidP="00896019">
      <w:pPr>
        <w:numPr>
          <w:ilvl w:val="0"/>
          <w:numId w:val="4"/>
        </w:numPr>
        <w:spacing w:line="276" w:lineRule="auto"/>
        <w:ind w:left="284"/>
        <w:jc w:val="both"/>
        <w:rPr>
          <w:rFonts w:ascii="Times New Roman" w:eastAsia="Times New Roman" w:hAnsi="Times New Roman" w:cs="Times New Roman"/>
          <w:color w:val="auto"/>
        </w:rPr>
      </w:pPr>
      <w:r w:rsidRPr="00013136">
        <w:rPr>
          <w:rFonts w:ascii="Times New Roman" w:eastAsia="Times New Roman" w:hAnsi="Times New Roman" w:cs="Times New Roman"/>
          <w:color w:val="auto"/>
        </w:rPr>
        <w:t>Il contratto</w:t>
      </w:r>
      <w:r w:rsidRPr="00013136">
        <w:rPr>
          <w:rFonts w:ascii="Times New Roman" w:eastAsia="Times New Roman" w:hAnsi="Times New Roman" w:cs="Times New Roman"/>
        </w:rPr>
        <w:t xml:space="preserve"> </w:t>
      </w:r>
      <w:r w:rsidR="00784BBA" w:rsidRPr="00013136">
        <w:rPr>
          <w:rFonts w:ascii="Times New Roman" w:eastAsia="Times New Roman" w:hAnsi="Times New Roman" w:cs="Times New Roman"/>
        </w:rPr>
        <w:t xml:space="preserve">ha per oggetto il servizio </w:t>
      </w:r>
      <w:r w:rsidR="00FF114C" w:rsidRPr="00013136">
        <w:rPr>
          <w:rFonts w:ascii="Times New Roman" w:eastAsia="Times New Roman" w:hAnsi="Times New Roman" w:cs="Times New Roman"/>
        </w:rPr>
        <w:t xml:space="preserve">di gestione, accertamento e riscossione ordinaria e coattiva del canone unico patrimoniale, limitatamente alle esposizioni pubblicitarie </w:t>
      </w:r>
      <w:r w:rsidR="00B97E3B" w:rsidRPr="00013136">
        <w:rPr>
          <w:rFonts w:ascii="Times New Roman" w:eastAsia="Times New Roman" w:hAnsi="Times New Roman" w:cs="Times New Roman"/>
        </w:rPr>
        <w:t>(</w:t>
      </w:r>
      <w:r w:rsidR="00B97E3B" w:rsidRPr="00013136">
        <w:rPr>
          <w:rFonts w:ascii="Times New Roman" w:hAnsi="Times New Roman" w:cs="Times New Roman"/>
        </w:rPr>
        <w:t>di cui all’articolo 1 comma 819 lettera b) della Legge 27 dicembre 2019 n.</w:t>
      </w:r>
      <w:r w:rsidR="009C50F3">
        <w:rPr>
          <w:rFonts w:ascii="Times New Roman" w:hAnsi="Times New Roman" w:cs="Times New Roman"/>
        </w:rPr>
        <w:t xml:space="preserve"> </w:t>
      </w:r>
      <w:r w:rsidR="00B97E3B" w:rsidRPr="00013136">
        <w:rPr>
          <w:rFonts w:ascii="Times New Roman" w:hAnsi="Times New Roman" w:cs="Times New Roman"/>
        </w:rPr>
        <w:t xml:space="preserve">160, </w:t>
      </w:r>
      <w:r w:rsidR="00FF114C" w:rsidRPr="00013136">
        <w:rPr>
          <w:rFonts w:ascii="Times New Roman" w:eastAsia="Times New Roman" w:hAnsi="Times New Roman" w:cs="Times New Roman"/>
        </w:rPr>
        <w:t>alle pubbliche affissioni</w:t>
      </w:r>
      <w:r w:rsidR="00B97E3B" w:rsidRPr="00013136">
        <w:rPr>
          <w:rFonts w:ascii="Times New Roman" w:eastAsia="Times New Roman" w:hAnsi="Times New Roman" w:cs="Times New Roman"/>
        </w:rPr>
        <w:t xml:space="preserve"> (inclusa la materiale affissione dei manifesti)</w:t>
      </w:r>
      <w:r w:rsidR="00FF114C" w:rsidRPr="00013136">
        <w:rPr>
          <w:rFonts w:ascii="Times New Roman" w:eastAsia="Times New Roman" w:hAnsi="Times New Roman" w:cs="Times New Roman"/>
        </w:rPr>
        <w:t xml:space="preserve"> </w:t>
      </w:r>
      <w:r w:rsidR="00B97E3B" w:rsidRPr="00013136">
        <w:rPr>
          <w:rFonts w:ascii="Times New Roman" w:hAnsi="Times New Roman" w:cs="Times New Roman"/>
        </w:rPr>
        <w:t xml:space="preserve">e alle attività residuali di accertamento e riscossione riferite alle </w:t>
      </w:r>
      <w:r w:rsidR="00B97E3B" w:rsidRPr="009441E4">
        <w:rPr>
          <w:rFonts w:ascii="Times New Roman" w:hAnsi="Times New Roman" w:cs="Times New Roman"/>
          <w:color w:val="auto"/>
        </w:rPr>
        <w:t xml:space="preserve">annualità pregresse ancora nei termini di decadenza, ai sensi </w:t>
      </w:r>
      <w:r w:rsidR="007433DE" w:rsidRPr="009441E4">
        <w:rPr>
          <w:rFonts w:ascii="Times New Roman" w:hAnsi="Times New Roman" w:cs="Times New Roman"/>
          <w:color w:val="auto"/>
        </w:rPr>
        <w:t xml:space="preserve">del relativo Regolamento Comunale </w:t>
      </w:r>
      <w:r w:rsidR="00B97E3B" w:rsidRPr="009441E4">
        <w:rPr>
          <w:rFonts w:ascii="Times New Roman" w:hAnsi="Times New Roman" w:cs="Times New Roman"/>
          <w:color w:val="auto"/>
        </w:rPr>
        <w:t xml:space="preserve">vigente </w:t>
      </w:r>
      <w:r w:rsidR="007433DE" w:rsidRPr="009441E4">
        <w:rPr>
          <w:rFonts w:ascii="Times New Roman" w:hAnsi="Times New Roman" w:cs="Times New Roman"/>
          <w:color w:val="auto"/>
        </w:rPr>
        <w:t>e</w:t>
      </w:r>
      <w:r w:rsidR="00B97E3B" w:rsidRPr="009441E4">
        <w:rPr>
          <w:rFonts w:ascii="Times New Roman" w:hAnsi="Times New Roman" w:cs="Times New Roman"/>
          <w:color w:val="auto"/>
        </w:rPr>
        <w:t xml:space="preserve"> delle</w:t>
      </w:r>
      <w:r w:rsidR="007433DE" w:rsidRPr="009441E4">
        <w:rPr>
          <w:rFonts w:ascii="Times New Roman" w:hAnsi="Times New Roman" w:cs="Times New Roman"/>
          <w:color w:val="auto"/>
        </w:rPr>
        <w:t xml:space="preserve"> tariffe adottat</w:t>
      </w:r>
      <w:r w:rsidR="00B97E3B" w:rsidRPr="009441E4">
        <w:rPr>
          <w:rFonts w:ascii="Times New Roman" w:hAnsi="Times New Roman" w:cs="Times New Roman"/>
          <w:color w:val="auto"/>
        </w:rPr>
        <w:t>e</w:t>
      </w:r>
      <w:r w:rsidR="007433DE" w:rsidRPr="009441E4">
        <w:rPr>
          <w:rFonts w:ascii="Times New Roman" w:hAnsi="Times New Roman" w:cs="Times New Roman"/>
          <w:color w:val="auto"/>
        </w:rPr>
        <w:t>.</w:t>
      </w:r>
    </w:p>
    <w:p w14:paraId="5C2AEAD0" w14:textId="77777777" w:rsidR="00687952" w:rsidRPr="009441E4" w:rsidRDefault="00784BBA" w:rsidP="00896019">
      <w:pPr>
        <w:numPr>
          <w:ilvl w:val="0"/>
          <w:numId w:val="4"/>
        </w:numPr>
        <w:spacing w:line="276" w:lineRule="auto"/>
        <w:ind w:left="284"/>
        <w:jc w:val="both"/>
        <w:rPr>
          <w:rFonts w:ascii="Times New Roman" w:eastAsia="Times New Roman" w:hAnsi="Times New Roman" w:cs="Times New Roman"/>
          <w:color w:val="auto"/>
        </w:rPr>
      </w:pPr>
      <w:r w:rsidRPr="009441E4">
        <w:rPr>
          <w:rFonts w:ascii="Times New Roman" w:hAnsi="Times New Roman" w:cs="Times New Roman"/>
          <w:color w:val="auto"/>
        </w:rPr>
        <w:t>Per svolgere le specifiche attività di accertamento e riscossione è necessaria l'iscrizione all'albo dei concessionari di cui all'art.53 del D.LGS. 446/97</w:t>
      </w:r>
      <w:r w:rsidR="00B97E3B" w:rsidRPr="009441E4">
        <w:rPr>
          <w:rFonts w:ascii="Times New Roman" w:hAnsi="Times New Roman" w:cs="Times New Roman"/>
          <w:color w:val="auto"/>
        </w:rPr>
        <w:t>.</w:t>
      </w:r>
    </w:p>
    <w:p w14:paraId="757F2080" w14:textId="77777777" w:rsidR="00C4197F" w:rsidRPr="0064421E" w:rsidRDefault="00C4197F" w:rsidP="00896019">
      <w:pPr>
        <w:numPr>
          <w:ilvl w:val="0"/>
          <w:numId w:val="4"/>
        </w:numPr>
        <w:spacing w:line="276" w:lineRule="auto"/>
        <w:ind w:left="284"/>
        <w:jc w:val="both"/>
        <w:rPr>
          <w:rFonts w:ascii="Times New Roman" w:eastAsia="Times New Roman" w:hAnsi="Times New Roman" w:cs="Times New Roman"/>
          <w:color w:val="auto"/>
        </w:rPr>
      </w:pPr>
      <w:r w:rsidRPr="0064421E">
        <w:rPr>
          <w:rFonts w:ascii="Times New Roman" w:hAnsi="Times New Roman" w:cs="Times New Roman"/>
          <w:color w:val="auto"/>
        </w:rPr>
        <w:t xml:space="preserve">Trattasi di contratto di appalto come definito all’art.2, comma 1, let. b, dell’allegato I.1 al Dlgs n.36/2023; per l’esecuzione dell’appalto sono trasferite all’appaltatore specifiche </w:t>
      </w:r>
      <w:r w:rsidR="006F7DC6" w:rsidRPr="0064421E">
        <w:rPr>
          <w:rFonts w:ascii="Times New Roman" w:hAnsi="Times New Roman" w:cs="Times New Roman"/>
          <w:color w:val="auto"/>
        </w:rPr>
        <w:t>funzioni pubblicistiche</w:t>
      </w:r>
      <w:r w:rsidRPr="0064421E">
        <w:rPr>
          <w:rFonts w:ascii="Times New Roman" w:hAnsi="Times New Roman" w:cs="Times New Roman"/>
          <w:color w:val="auto"/>
        </w:rPr>
        <w:t xml:space="preserve"> finalizzate alle operazioni di accertamento, riscossione, rimborso, nonché al fine di gestire l’eventuale contenzioso a supporto e per conto del Comu</w:t>
      </w:r>
      <w:r w:rsidR="006F7DC6" w:rsidRPr="0064421E">
        <w:rPr>
          <w:rFonts w:ascii="Times New Roman" w:hAnsi="Times New Roman" w:cs="Times New Roman"/>
          <w:color w:val="auto"/>
        </w:rPr>
        <w:t>ne (concessione amministrativa).</w:t>
      </w:r>
    </w:p>
    <w:p w14:paraId="290EC0C4" w14:textId="77777777" w:rsidR="00687952" w:rsidRPr="00F7381E" w:rsidRDefault="00784BBA" w:rsidP="00896019">
      <w:pPr>
        <w:numPr>
          <w:ilvl w:val="0"/>
          <w:numId w:val="4"/>
        </w:numPr>
        <w:spacing w:line="276" w:lineRule="auto"/>
        <w:ind w:left="284"/>
        <w:jc w:val="both"/>
        <w:rPr>
          <w:rFonts w:ascii="Times New Roman" w:eastAsia="Times New Roman" w:hAnsi="Times New Roman" w:cs="Times New Roman"/>
        </w:rPr>
      </w:pPr>
      <w:r w:rsidRPr="009441E4">
        <w:rPr>
          <w:rFonts w:ascii="Times New Roman" w:hAnsi="Times New Roman" w:cs="Times New Roman"/>
          <w:color w:val="auto"/>
        </w:rPr>
        <w:t xml:space="preserve">Il servizio oggetto della presente </w:t>
      </w:r>
      <w:r w:rsidR="00BD1C15" w:rsidRPr="009441E4">
        <w:rPr>
          <w:rFonts w:ascii="Times New Roman" w:hAnsi="Times New Roman" w:cs="Times New Roman"/>
          <w:color w:val="auto"/>
        </w:rPr>
        <w:t>contratto</w:t>
      </w:r>
      <w:r w:rsidRPr="009441E4">
        <w:rPr>
          <w:rFonts w:ascii="Times New Roman" w:hAnsi="Times New Roman" w:cs="Times New Roman"/>
          <w:color w:val="auto"/>
        </w:rPr>
        <w:t xml:space="preserve"> è da considerarsi, ad ogn</w:t>
      </w:r>
      <w:r w:rsidR="006F7DC6" w:rsidRPr="009441E4">
        <w:rPr>
          <w:rFonts w:ascii="Times New Roman" w:hAnsi="Times New Roman" w:cs="Times New Roman"/>
          <w:color w:val="auto"/>
        </w:rPr>
        <w:t xml:space="preserve">i effetto, servizio pubblico e </w:t>
      </w:r>
      <w:r w:rsidRPr="009441E4">
        <w:rPr>
          <w:rFonts w:ascii="Times New Roman" w:hAnsi="Times New Roman" w:cs="Times New Roman"/>
          <w:color w:val="auto"/>
        </w:rPr>
        <w:t>deve intendersi disciplinato dalle disposizioni legislative</w:t>
      </w:r>
      <w:r w:rsidRPr="00013136">
        <w:rPr>
          <w:rFonts w:ascii="Times New Roman" w:hAnsi="Times New Roman" w:cs="Times New Roman"/>
        </w:rPr>
        <w:t xml:space="preserve"> in materia e in particolare dal</w:t>
      </w:r>
      <w:r w:rsidR="00BD1C79" w:rsidRPr="00013136">
        <w:rPr>
          <w:rFonts w:ascii="Times New Roman" w:hAnsi="Times New Roman" w:cs="Times New Roman"/>
        </w:rPr>
        <w:t>la</w:t>
      </w:r>
      <w:r w:rsidRPr="00013136">
        <w:rPr>
          <w:rFonts w:ascii="Times New Roman" w:hAnsi="Times New Roman" w:cs="Times New Roman"/>
        </w:rPr>
        <w:t xml:space="preserve"> </w:t>
      </w:r>
      <w:r w:rsidR="00BD1C79" w:rsidRPr="00013136">
        <w:rPr>
          <w:rFonts w:ascii="Times New Roman" w:hAnsi="Times New Roman" w:cs="Times New Roman"/>
        </w:rPr>
        <w:t xml:space="preserve">Legge 160/2019 </w:t>
      </w:r>
      <w:r w:rsidRPr="00013136">
        <w:rPr>
          <w:rFonts w:ascii="Times New Roman" w:hAnsi="Times New Roman" w:cs="Times New Roman"/>
        </w:rPr>
        <w:t>e successive modificazioni ed integrazioni e dal vigente regolamento comunale in materia.</w:t>
      </w:r>
      <w:r w:rsidR="00F7381E">
        <w:rPr>
          <w:rFonts w:ascii="Times New Roman" w:hAnsi="Times New Roman" w:cs="Times New Roman"/>
        </w:rPr>
        <w:t xml:space="preserve"> </w:t>
      </w:r>
    </w:p>
    <w:p w14:paraId="3605F931" w14:textId="77777777" w:rsidR="00C3468F" w:rsidRPr="00013136" w:rsidRDefault="009C6C91" w:rsidP="00896019">
      <w:pPr>
        <w:numPr>
          <w:ilvl w:val="0"/>
          <w:numId w:val="4"/>
        </w:numPr>
        <w:spacing w:line="276" w:lineRule="auto"/>
        <w:ind w:left="284"/>
        <w:jc w:val="both"/>
        <w:rPr>
          <w:rFonts w:ascii="Times New Roman" w:eastAsia="Times New Roman" w:hAnsi="Times New Roman" w:cs="Times New Roman"/>
          <w:color w:val="auto"/>
        </w:rPr>
      </w:pPr>
      <w:r w:rsidRPr="00013136">
        <w:rPr>
          <w:rFonts w:ascii="Times New Roman" w:hAnsi="Times New Roman" w:cs="Times New Roman"/>
          <w:color w:val="auto"/>
        </w:rPr>
        <w:t xml:space="preserve">Trattandosi di appalto remunerato </w:t>
      </w:r>
      <w:r w:rsidR="00051612" w:rsidRPr="00013136">
        <w:rPr>
          <w:rFonts w:ascii="Times New Roman" w:hAnsi="Times New Roman" w:cs="Times New Roman"/>
          <w:color w:val="auto"/>
        </w:rPr>
        <w:t>dall’Amministrazione in</w:t>
      </w:r>
      <w:r w:rsidRPr="00013136">
        <w:rPr>
          <w:rFonts w:ascii="Times New Roman" w:hAnsi="Times New Roman" w:cs="Times New Roman"/>
          <w:color w:val="auto"/>
        </w:rPr>
        <w:t xml:space="preserve"> misura</w:t>
      </w:r>
      <w:r w:rsidR="00CE19AD" w:rsidRPr="00013136">
        <w:rPr>
          <w:rFonts w:ascii="Times New Roman" w:hAnsi="Times New Roman" w:cs="Times New Roman"/>
          <w:color w:val="auto"/>
        </w:rPr>
        <w:t xml:space="preserve"> </w:t>
      </w:r>
      <w:r w:rsidR="00051612" w:rsidRPr="00013136">
        <w:rPr>
          <w:rFonts w:ascii="Times New Roman" w:hAnsi="Times New Roman" w:cs="Times New Roman"/>
          <w:color w:val="auto"/>
        </w:rPr>
        <w:t xml:space="preserve">all’ammontare delle somme riscosse </w:t>
      </w:r>
      <w:r w:rsidRPr="00013136">
        <w:rPr>
          <w:rFonts w:ascii="Times New Roman" w:hAnsi="Times New Roman" w:cs="Times New Roman"/>
          <w:color w:val="auto"/>
        </w:rPr>
        <w:t>n</w:t>
      </w:r>
      <w:r w:rsidR="00C3468F" w:rsidRPr="00013136">
        <w:rPr>
          <w:rFonts w:ascii="Times New Roman" w:hAnsi="Times New Roman" w:cs="Times New Roman"/>
          <w:color w:val="auto"/>
        </w:rPr>
        <w:t xml:space="preserve">on è richiesta al contraente l’assunzione del rischio </w:t>
      </w:r>
      <w:r w:rsidR="006F7DC6" w:rsidRPr="00013136">
        <w:rPr>
          <w:rFonts w:ascii="Times New Roman" w:hAnsi="Times New Roman" w:cs="Times New Roman"/>
          <w:color w:val="auto"/>
        </w:rPr>
        <w:t>operativo</w:t>
      </w:r>
      <w:r w:rsidR="006F7DC6">
        <w:rPr>
          <w:rFonts w:ascii="Times New Roman" w:hAnsi="Times New Roman" w:cs="Times New Roman"/>
          <w:color w:val="auto"/>
        </w:rPr>
        <w:t>.</w:t>
      </w:r>
      <w:r w:rsidR="00BF721D" w:rsidRPr="00013136">
        <w:rPr>
          <w:rFonts w:ascii="Times New Roman" w:hAnsi="Times New Roman" w:cs="Times New Roman"/>
          <w:color w:val="auto"/>
        </w:rPr>
        <w:t xml:space="preserve"> </w:t>
      </w:r>
      <w:r w:rsidR="00BF721D" w:rsidRPr="00013136">
        <w:rPr>
          <w:rFonts w:ascii="Times New Roman" w:hAnsi="Times New Roman" w:cs="Times New Roman"/>
          <w:bCs/>
          <w:color w:val="auto"/>
        </w:rPr>
        <w:t>È invece richiesto il rischio imprenditoriale</w:t>
      </w:r>
      <w:r w:rsidR="00BF721D" w:rsidRPr="00013136">
        <w:rPr>
          <w:rFonts w:ascii="Times New Roman" w:hAnsi="Times New Roman" w:cs="Times New Roman"/>
          <w:b/>
          <w:color w:val="auto"/>
        </w:rPr>
        <w:t xml:space="preserve"> </w:t>
      </w:r>
      <w:r w:rsidR="00BF721D" w:rsidRPr="00013136">
        <w:rPr>
          <w:rFonts w:ascii="Times New Roman" w:hAnsi="Times New Roman" w:cs="Times New Roman"/>
          <w:bCs/>
          <w:color w:val="auto"/>
        </w:rPr>
        <w:t>e</w:t>
      </w:r>
      <w:r w:rsidR="00C3468F" w:rsidRPr="00013136">
        <w:rPr>
          <w:rFonts w:ascii="Times New Roman" w:hAnsi="Times New Roman" w:cs="Times New Roman"/>
          <w:bCs/>
          <w:color w:val="auto"/>
        </w:rPr>
        <w:t xml:space="preserve"> l’assunzione</w:t>
      </w:r>
      <w:r w:rsidR="00C3468F" w:rsidRPr="00013136">
        <w:rPr>
          <w:rFonts w:ascii="Times New Roman" w:hAnsi="Times New Roman" w:cs="Times New Roman"/>
          <w:color w:val="auto"/>
        </w:rPr>
        <w:t xml:space="preserve"> dei costi necessari per lo svolgimento del servizio in modo conforme a quanto previsto dalle norme e dagli atti dell’Amministrazione.</w:t>
      </w:r>
    </w:p>
    <w:p w14:paraId="1E35AC69"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3" w:name="bookmark3"/>
      <w:bookmarkStart w:id="4" w:name="_Toc73608320"/>
      <w:r w:rsidRPr="00013136">
        <w:rPr>
          <w:rFonts w:ascii="Times New Roman" w:hAnsi="Times New Roman" w:cs="Times New Roman"/>
          <w:b/>
          <w:bCs/>
          <w:color w:val="auto"/>
          <w:sz w:val="24"/>
          <w:szCs w:val="24"/>
        </w:rPr>
        <w:t>Art. 2</w:t>
      </w:r>
      <w:bookmarkEnd w:id="3"/>
      <w:bookmarkEnd w:id="4"/>
    </w:p>
    <w:p w14:paraId="0C24094C" w14:textId="77777777" w:rsidR="00687952" w:rsidRPr="00013136" w:rsidRDefault="00784BBA" w:rsidP="000A3537">
      <w:pPr>
        <w:pStyle w:val="Titolo21"/>
        <w:keepNext/>
        <w:keepLines/>
        <w:shd w:val="clear" w:color="auto" w:fill="auto"/>
        <w:spacing w:after="274"/>
      </w:pPr>
      <w:bookmarkStart w:id="5" w:name="_Toc73608321"/>
      <w:r w:rsidRPr="00013136">
        <w:t xml:space="preserve">DURATA </w:t>
      </w:r>
      <w:bookmarkEnd w:id="5"/>
    </w:p>
    <w:p w14:paraId="5D855138" w14:textId="4A44BC94" w:rsidR="00687952" w:rsidRPr="00013136" w:rsidRDefault="00516E7B" w:rsidP="00896019">
      <w:pPr>
        <w:numPr>
          <w:ilvl w:val="0"/>
          <w:numId w:val="7"/>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color w:val="auto"/>
        </w:rPr>
        <w:t xml:space="preserve">Il contratto </w:t>
      </w:r>
      <w:r w:rsidR="00BD1C79" w:rsidRPr="00013136">
        <w:rPr>
          <w:rFonts w:ascii="Times New Roman" w:eastAsia="Times New Roman" w:hAnsi="Times New Roman" w:cs="Times New Roman"/>
          <w:color w:val="auto"/>
        </w:rPr>
        <w:t>ha</w:t>
      </w:r>
      <w:r w:rsidR="00BD1C79" w:rsidRPr="00013136">
        <w:rPr>
          <w:rFonts w:ascii="Times New Roman" w:eastAsia="Times New Roman" w:hAnsi="Times New Roman" w:cs="Times New Roman"/>
        </w:rPr>
        <w:t xml:space="preserve"> </w:t>
      </w:r>
      <w:r w:rsidR="006B2513" w:rsidRPr="00013136">
        <w:rPr>
          <w:rFonts w:ascii="Times New Roman" w:eastAsia="Times New Roman" w:hAnsi="Times New Roman" w:cs="Times New Roman"/>
        </w:rPr>
        <w:t>una durata di anni</w:t>
      </w:r>
      <w:r w:rsidR="00736C98" w:rsidRPr="00013136">
        <w:rPr>
          <w:rFonts w:ascii="Times New Roman" w:eastAsia="Times New Roman" w:hAnsi="Times New Roman" w:cs="Times New Roman"/>
        </w:rPr>
        <w:t xml:space="preserve"> 4 (quattro)</w:t>
      </w:r>
      <w:r w:rsidR="006B2513" w:rsidRPr="00013136">
        <w:rPr>
          <w:rFonts w:ascii="Times New Roman" w:eastAsia="Times New Roman" w:hAnsi="Times New Roman" w:cs="Times New Roman"/>
        </w:rPr>
        <w:t xml:space="preserve"> con </w:t>
      </w:r>
      <w:r w:rsidR="00BD1C79" w:rsidRPr="00013136">
        <w:rPr>
          <w:rFonts w:ascii="Times New Roman" w:eastAsia="Times New Roman" w:hAnsi="Times New Roman" w:cs="Times New Roman"/>
        </w:rPr>
        <w:t>decorrenza dal 01/01/202</w:t>
      </w:r>
      <w:r w:rsidR="00736C98" w:rsidRPr="00013136">
        <w:rPr>
          <w:rFonts w:ascii="Times New Roman" w:eastAsia="Times New Roman" w:hAnsi="Times New Roman" w:cs="Times New Roman"/>
        </w:rPr>
        <w:t xml:space="preserve">5 </w:t>
      </w:r>
      <w:r w:rsidR="00784BBA" w:rsidRPr="00013136">
        <w:rPr>
          <w:rFonts w:ascii="Times New Roman" w:eastAsia="Times New Roman" w:hAnsi="Times New Roman" w:cs="Times New Roman"/>
        </w:rPr>
        <w:t xml:space="preserve">e la sua </w:t>
      </w:r>
      <w:r w:rsidR="00BD1C79" w:rsidRPr="00013136">
        <w:rPr>
          <w:rFonts w:ascii="Times New Roman" w:eastAsia="Times New Roman" w:hAnsi="Times New Roman" w:cs="Times New Roman"/>
        </w:rPr>
        <w:t>scadenza è fissata al 31.12.202</w:t>
      </w:r>
      <w:r w:rsidR="004C5730">
        <w:rPr>
          <w:rFonts w:ascii="Times New Roman" w:eastAsia="Times New Roman" w:hAnsi="Times New Roman" w:cs="Times New Roman"/>
        </w:rPr>
        <w:t>8</w:t>
      </w:r>
      <w:r w:rsidR="00736C98" w:rsidRPr="00013136">
        <w:rPr>
          <w:rFonts w:ascii="Times New Roman" w:eastAsia="Times New Roman" w:hAnsi="Times New Roman" w:cs="Times New Roman"/>
        </w:rPr>
        <w:t>.</w:t>
      </w:r>
    </w:p>
    <w:p w14:paraId="5E89BC6A" w14:textId="77777777" w:rsidR="00E731E7" w:rsidRPr="00013136" w:rsidRDefault="00784BBA" w:rsidP="00896019">
      <w:pPr>
        <w:numPr>
          <w:ilvl w:val="0"/>
          <w:numId w:val="7"/>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Alla scadenza di tale periodo </w:t>
      </w:r>
      <w:r w:rsidR="00E731E7" w:rsidRPr="00013136">
        <w:rPr>
          <w:rFonts w:ascii="Times New Roman" w:eastAsia="Times New Roman" w:hAnsi="Times New Roman" w:cs="Times New Roman"/>
        </w:rPr>
        <w:t xml:space="preserve">potrà essere </w:t>
      </w:r>
      <w:r w:rsidR="00833B8E" w:rsidRPr="00013136">
        <w:rPr>
          <w:rFonts w:ascii="Times New Roman" w:eastAsia="Times New Roman" w:hAnsi="Times New Roman" w:cs="Times New Roman"/>
        </w:rPr>
        <w:t>rinnovat</w:t>
      </w:r>
      <w:r w:rsidR="00057D07" w:rsidRPr="00013136">
        <w:rPr>
          <w:rFonts w:ascii="Times New Roman" w:eastAsia="Times New Roman" w:hAnsi="Times New Roman" w:cs="Times New Roman"/>
        </w:rPr>
        <w:t>o</w:t>
      </w:r>
      <w:r w:rsidR="00E731E7" w:rsidRPr="00013136">
        <w:rPr>
          <w:rFonts w:ascii="Times New Roman" w:eastAsia="Times New Roman" w:hAnsi="Times New Roman" w:cs="Times New Roman"/>
        </w:rPr>
        <w:t xml:space="preserve"> per a</w:t>
      </w:r>
      <w:r w:rsidR="000A3537" w:rsidRPr="00013136">
        <w:rPr>
          <w:rFonts w:ascii="Times New Roman" w:eastAsia="Times New Roman" w:hAnsi="Times New Roman" w:cs="Times New Roman"/>
        </w:rPr>
        <w:t>nni</w:t>
      </w:r>
      <w:r w:rsidR="00736C98" w:rsidRPr="00013136">
        <w:rPr>
          <w:rFonts w:ascii="Times New Roman" w:eastAsia="Times New Roman" w:hAnsi="Times New Roman" w:cs="Times New Roman"/>
        </w:rPr>
        <w:t xml:space="preserve"> 4 (quattro)</w:t>
      </w:r>
      <w:r w:rsidR="00E731E7" w:rsidRPr="00013136">
        <w:rPr>
          <w:rFonts w:ascii="Times New Roman" w:eastAsia="Times New Roman" w:hAnsi="Times New Roman" w:cs="Times New Roman"/>
        </w:rPr>
        <w:t xml:space="preserve"> con le modalità previste dalla legge. </w:t>
      </w:r>
    </w:p>
    <w:p w14:paraId="650E1E00" w14:textId="77777777" w:rsidR="00687952" w:rsidRPr="00013136" w:rsidRDefault="00784BBA" w:rsidP="00896019">
      <w:pPr>
        <w:numPr>
          <w:ilvl w:val="0"/>
          <w:numId w:val="7"/>
        </w:numPr>
        <w:spacing w:line="276" w:lineRule="auto"/>
        <w:jc w:val="both"/>
        <w:rPr>
          <w:rFonts w:ascii="Times New Roman" w:eastAsia="Times New Roman" w:hAnsi="Times New Roman" w:cs="Times New Roman"/>
          <w:color w:val="auto"/>
        </w:rPr>
      </w:pPr>
      <w:r w:rsidRPr="00013136">
        <w:rPr>
          <w:rFonts w:ascii="Times New Roman" w:eastAsia="Times New Roman" w:hAnsi="Times New Roman" w:cs="Times New Roman"/>
        </w:rPr>
        <w:t xml:space="preserve">Allo scadere del contratto e nel caso in cui l'Amministrazione Comunale non abbia ancora completato gli atti necessari per la procedura di aggiudicazione, l'impresa sarà tenuta a svolgere il servizio fino al subentro della nuova aggiudicataria. </w:t>
      </w:r>
      <w:r w:rsidRPr="00013136">
        <w:rPr>
          <w:rFonts w:ascii="Times New Roman" w:eastAsia="Times New Roman" w:hAnsi="Times New Roman" w:cs="Times New Roman"/>
          <w:color w:val="auto"/>
        </w:rPr>
        <w:t>A tal fine il</w:t>
      </w:r>
      <w:r w:rsidR="00A946DE" w:rsidRPr="00013136">
        <w:rPr>
          <w:rFonts w:ascii="Times New Roman" w:eastAsia="Times New Roman" w:hAnsi="Times New Roman" w:cs="Times New Roman"/>
          <w:color w:val="auto"/>
        </w:rPr>
        <w:t xml:space="preserve"> contraente</w:t>
      </w:r>
      <w:r w:rsidRPr="00013136">
        <w:rPr>
          <w:rFonts w:ascii="Times New Roman" w:eastAsia="Times New Roman" w:hAnsi="Times New Roman" w:cs="Times New Roman"/>
          <w:color w:val="auto"/>
        </w:rPr>
        <w:t xml:space="preserve"> è tenuto</w:t>
      </w:r>
      <w:r w:rsidRPr="00013136">
        <w:rPr>
          <w:rFonts w:ascii="Times New Roman" w:eastAsia="Times New Roman" w:hAnsi="Times New Roman" w:cs="Times New Roman"/>
        </w:rPr>
        <w:t xml:space="preserve"> a continuare la gestione alle stesse condizioni stabilite dal contratto scaduto, per il tempo </w:t>
      </w:r>
      <w:r w:rsidRPr="00013136">
        <w:rPr>
          <w:rFonts w:ascii="Times New Roman" w:eastAsia="Times New Roman" w:hAnsi="Times New Roman" w:cs="Times New Roman"/>
          <w:color w:val="auto"/>
        </w:rPr>
        <w:t>necessario all'ultimazione del nuovo procedimento di affidamento.</w:t>
      </w:r>
    </w:p>
    <w:p w14:paraId="69A1CAA0" w14:textId="77777777" w:rsidR="00BD1C79" w:rsidRPr="00013136" w:rsidRDefault="00A946DE" w:rsidP="00896019">
      <w:pPr>
        <w:numPr>
          <w:ilvl w:val="0"/>
          <w:numId w:val="7"/>
        </w:numPr>
        <w:spacing w:line="276" w:lineRule="auto"/>
        <w:jc w:val="both"/>
        <w:rPr>
          <w:rFonts w:ascii="Times New Roman" w:hAnsi="Times New Roman" w:cs="Times New Roman"/>
        </w:rPr>
      </w:pPr>
      <w:r w:rsidRPr="00013136">
        <w:rPr>
          <w:rFonts w:ascii="Times New Roman" w:eastAsia="Times New Roman" w:hAnsi="Times New Roman" w:cs="Times New Roman"/>
          <w:color w:val="auto"/>
        </w:rPr>
        <w:t xml:space="preserve">Il contratto </w:t>
      </w:r>
      <w:r w:rsidR="00784BBA" w:rsidRPr="00013136">
        <w:rPr>
          <w:rFonts w:ascii="Times New Roman" w:eastAsia="Times New Roman" w:hAnsi="Times New Roman" w:cs="Times New Roman"/>
          <w:color w:val="auto"/>
        </w:rPr>
        <w:t>si intenderà risolt</w:t>
      </w:r>
      <w:r w:rsidRPr="00013136">
        <w:rPr>
          <w:rFonts w:ascii="Times New Roman" w:eastAsia="Times New Roman" w:hAnsi="Times New Roman" w:cs="Times New Roman"/>
          <w:color w:val="auto"/>
        </w:rPr>
        <w:t>o</w:t>
      </w:r>
      <w:r w:rsidR="00784BBA" w:rsidRPr="00013136">
        <w:rPr>
          <w:rFonts w:ascii="Times New Roman" w:eastAsia="Times New Roman" w:hAnsi="Times New Roman" w:cs="Times New Roman"/>
        </w:rPr>
        <w:t xml:space="preserve"> di pieno diritto e senza alcun risarcimento, qualora, nel corso della gestione, vengano emanate norme legislative portanti all'abolizione dell'istituto e</w:t>
      </w:r>
      <w:r w:rsidR="00784BBA" w:rsidRPr="00013136">
        <w:rPr>
          <w:rFonts w:ascii="Times New Roman" w:hAnsi="Times New Roman" w:cs="Times New Roman"/>
        </w:rPr>
        <w:t xml:space="preserve"> tali da </w:t>
      </w:r>
      <w:r w:rsidR="00784BBA" w:rsidRPr="00013136">
        <w:rPr>
          <w:rFonts w:ascii="Times New Roman" w:hAnsi="Times New Roman" w:cs="Times New Roman"/>
        </w:rPr>
        <w:lastRenderedPageBreak/>
        <w:t>non consentire di tradurre il rapporto in diversa forma contrattuale.</w:t>
      </w:r>
    </w:p>
    <w:p w14:paraId="7EE75A27" w14:textId="77777777" w:rsidR="00E731E7" w:rsidRPr="00013136" w:rsidRDefault="00E731E7" w:rsidP="00E731E7">
      <w:pPr>
        <w:pStyle w:val="Corpodeltesto20"/>
        <w:shd w:val="clear" w:color="auto" w:fill="auto"/>
        <w:tabs>
          <w:tab w:val="left" w:pos="300"/>
        </w:tabs>
        <w:spacing w:after="0" w:line="274" w:lineRule="exact"/>
      </w:pPr>
    </w:p>
    <w:p w14:paraId="0C7A77F1"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6" w:name="bookmark5"/>
      <w:bookmarkStart w:id="7" w:name="_Toc73608322"/>
      <w:r w:rsidRPr="00013136">
        <w:rPr>
          <w:rFonts w:ascii="Times New Roman" w:hAnsi="Times New Roman" w:cs="Times New Roman"/>
          <w:b/>
          <w:bCs/>
          <w:color w:val="auto"/>
          <w:sz w:val="24"/>
          <w:szCs w:val="24"/>
        </w:rPr>
        <w:t>Art. 3</w:t>
      </w:r>
      <w:bookmarkEnd w:id="6"/>
      <w:bookmarkEnd w:id="7"/>
    </w:p>
    <w:p w14:paraId="51581012" w14:textId="77777777" w:rsidR="00687952" w:rsidRPr="00013136" w:rsidRDefault="00784BBA">
      <w:pPr>
        <w:pStyle w:val="Titolo21"/>
        <w:keepNext/>
        <w:keepLines/>
        <w:shd w:val="clear" w:color="auto" w:fill="auto"/>
        <w:spacing w:line="274" w:lineRule="exact"/>
      </w:pPr>
      <w:bookmarkStart w:id="8" w:name="bookmark6"/>
      <w:bookmarkStart w:id="9" w:name="_Toc73608323"/>
      <w:r w:rsidRPr="00013136">
        <w:t>CORRISPETTIVO DEL SERVIZIO</w:t>
      </w:r>
      <w:bookmarkEnd w:id="8"/>
      <w:bookmarkEnd w:id="9"/>
    </w:p>
    <w:p w14:paraId="3A6D733B" w14:textId="77777777" w:rsidR="00BD1C79" w:rsidRPr="00013136" w:rsidRDefault="00BD1C79">
      <w:pPr>
        <w:pStyle w:val="Titolo21"/>
        <w:keepNext/>
        <w:keepLines/>
        <w:shd w:val="clear" w:color="auto" w:fill="auto"/>
        <w:spacing w:line="274" w:lineRule="exact"/>
      </w:pPr>
    </w:p>
    <w:p w14:paraId="13EA7F78" w14:textId="77777777" w:rsidR="00922197" w:rsidRPr="00013136" w:rsidRDefault="00362DA5" w:rsidP="00896019">
      <w:pPr>
        <w:numPr>
          <w:ilvl w:val="0"/>
          <w:numId w:val="8"/>
        </w:numPr>
        <w:spacing w:line="276" w:lineRule="auto"/>
        <w:ind w:left="360"/>
        <w:jc w:val="both"/>
        <w:rPr>
          <w:rFonts w:ascii="Times New Roman" w:eastAsia="Times New Roman" w:hAnsi="Times New Roman" w:cs="Times New Roman"/>
        </w:rPr>
      </w:pPr>
      <w:r w:rsidRPr="00013136">
        <w:rPr>
          <w:rFonts w:ascii="Times New Roman" w:eastAsia="Times New Roman" w:hAnsi="Times New Roman" w:cs="Times New Roman"/>
        </w:rPr>
        <w:t xml:space="preserve">Per la gestione del servizio di cui all’articolo 1, il </w:t>
      </w:r>
      <w:r w:rsidR="00A946DE" w:rsidRPr="00013136">
        <w:rPr>
          <w:rFonts w:ascii="Times New Roman" w:eastAsia="Times New Roman" w:hAnsi="Times New Roman" w:cs="Times New Roman"/>
          <w:color w:val="auto"/>
        </w:rPr>
        <w:t>contraente</w:t>
      </w:r>
      <w:r w:rsidR="00A946DE" w:rsidRPr="00013136">
        <w:rPr>
          <w:rFonts w:ascii="Times New Roman" w:eastAsia="Times New Roman" w:hAnsi="Times New Roman" w:cs="Times New Roman"/>
          <w:color w:val="FF0000"/>
        </w:rPr>
        <w:t xml:space="preserve"> </w:t>
      </w:r>
      <w:r w:rsidR="00D52526" w:rsidRPr="00013136">
        <w:rPr>
          <w:rFonts w:ascii="Times New Roman" w:eastAsia="Times New Roman" w:hAnsi="Times New Roman" w:cs="Times New Roman"/>
        </w:rPr>
        <w:t>sarà compens</w:t>
      </w:r>
      <w:r w:rsidR="00211434" w:rsidRPr="00013136">
        <w:rPr>
          <w:rFonts w:ascii="Times New Roman" w:eastAsia="Times New Roman" w:hAnsi="Times New Roman" w:cs="Times New Roman"/>
        </w:rPr>
        <w:t>ato</w:t>
      </w:r>
      <w:r w:rsidR="00A946DE" w:rsidRPr="00013136">
        <w:rPr>
          <w:rFonts w:ascii="Times New Roman" w:eastAsia="Times New Roman" w:hAnsi="Times New Roman" w:cs="Times New Roman"/>
        </w:rPr>
        <w:t xml:space="preserve"> </w:t>
      </w:r>
      <w:r w:rsidR="00A946DE" w:rsidRPr="00013136">
        <w:rPr>
          <w:rFonts w:ascii="Times New Roman" w:eastAsia="Times New Roman" w:hAnsi="Times New Roman" w:cs="Times New Roman"/>
          <w:color w:val="auto"/>
        </w:rPr>
        <w:t>con un corrispettivo</w:t>
      </w:r>
      <w:r w:rsidR="00FB46C2" w:rsidRPr="00013136">
        <w:rPr>
          <w:rFonts w:ascii="Times New Roman" w:eastAsia="Times New Roman" w:hAnsi="Times New Roman" w:cs="Times New Roman"/>
          <w:color w:val="auto"/>
        </w:rPr>
        <w:t xml:space="preserve"> a carico dell’Amministrazione</w:t>
      </w:r>
      <w:r w:rsidR="00A946DE" w:rsidRPr="00013136">
        <w:rPr>
          <w:rFonts w:ascii="Times New Roman" w:eastAsia="Times New Roman" w:hAnsi="Times New Roman" w:cs="Times New Roman"/>
          <w:color w:val="auto"/>
        </w:rPr>
        <w:t xml:space="preserve"> costituito</w:t>
      </w:r>
      <w:r w:rsidR="00211434" w:rsidRPr="00013136">
        <w:rPr>
          <w:rFonts w:ascii="Times New Roman" w:eastAsia="Times New Roman" w:hAnsi="Times New Roman" w:cs="Times New Roman"/>
          <w:color w:val="auto"/>
        </w:rPr>
        <w:t xml:space="preserve"> </w:t>
      </w:r>
      <w:r w:rsidR="00A946DE" w:rsidRPr="00013136">
        <w:rPr>
          <w:rFonts w:ascii="Times New Roman" w:eastAsia="Times New Roman" w:hAnsi="Times New Roman" w:cs="Times New Roman"/>
          <w:color w:val="auto"/>
        </w:rPr>
        <w:t xml:space="preserve">da </w:t>
      </w:r>
      <w:r w:rsidR="00211434" w:rsidRPr="00013136">
        <w:rPr>
          <w:rFonts w:ascii="Times New Roman" w:eastAsia="Times New Roman" w:hAnsi="Times New Roman" w:cs="Times New Roman"/>
          <w:color w:val="auto"/>
        </w:rPr>
        <w:t xml:space="preserve">un aggio da applicarsi </w:t>
      </w:r>
      <w:r w:rsidR="00211434" w:rsidRPr="00013136">
        <w:rPr>
          <w:rFonts w:ascii="Times New Roman" w:eastAsia="Times New Roman" w:hAnsi="Times New Roman" w:cs="Times New Roman"/>
        </w:rPr>
        <w:t>su</w:t>
      </w:r>
      <w:r w:rsidR="00D52526" w:rsidRPr="00013136">
        <w:rPr>
          <w:rFonts w:ascii="Times New Roman" w:eastAsia="Times New Roman" w:hAnsi="Times New Roman" w:cs="Times New Roman"/>
        </w:rPr>
        <w:t xml:space="preserve">ll’ammontare lordo </w:t>
      </w:r>
      <w:r w:rsidR="00833B8E" w:rsidRPr="00013136">
        <w:rPr>
          <w:rFonts w:ascii="Times New Roman" w:eastAsia="Times New Roman" w:hAnsi="Times New Roman" w:cs="Times New Roman"/>
        </w:rPr>
        <w:t xml:space="preserve">di tutte </w:t>
      </w:r>
      <w:r w:rsidR="00D52526" w:rsidRPr="00013136">
        <w:rPr>
          <w:rFonts w:ascii="Times New Roman" w:eastAsia="Times New Roman" w:hAnsi="Times New Roman" w:cs="Times New Roman"/>
        </w:rPr>
        <w:t>le somme complessivamente riscosse a titolo di canone, maggiorazioni,</w:t>
      </w:r>
      <w:r w:rsidR="00833B8E" w:rsidRPr="00013136">
        <w:rPr>
          <w:rFonts w:ascii="Times New Roman" w:eastAsia="Times New Roman" w:hAnsi="Times New Roman" w:cs="Times New Roman"/>
        </w:rPr>
        <w:t xml:space="preserve"> </w:t>
      </w:r>
      <w:r w:rsidR="00D52526" w:rsidRPr="00013136">
        <w:rPr>
          <w:rFonts w:ascii="Times New Roman" w:eastAsia="Times New Roman" w:hAnsi="Times New Roman" w:cs="Times New Roman"/>
        </w:rPr>
        <w:t>indennità</w:t>
      </w:r>
      <w:r w:rsidR="00833B8E" w:rsidRPr="00013136">
        <w:rPr>
          <w:rFonts w:ascii="Times New Roman" w:eastAsia="Times New Roman" w:hAnsi="Times New Roman" w:cs="Times New Roman"/>
        </w:rPr>
        <w:t>, oneri</w:t>
      </w:r>
      <w:r w:rsidR="00D52526" w:rsidRPr="00013136">
        <w:rPr>
          <w:rFonts w:ascii="Times New Roman" w:eastAsia="Times New Roman" w:hAnsi="Times New Roman" w:cs="Times New Roman"/>
        </w:rPr>
        <w:t xml:space="preserve"> ed interessi. Restano interamente di spettanza del</w:t>
      </w:r>
      <w:r w:rsidR="00A946DE" w:rsidRPr="00013136">
        <w:rPr>
          <w:rFonts w:ascii="Times New Roman" w:eastAsia="Times New Roman" w:hAnsi="Times New Roman" w:cs="Times New Roman"/>
        </w:rPr>
        <w:t xml:space="preserve"> contraente</w:t>
      </w:r>
      <w:r w:rsidR="00D52526" w:rsidRPr="00013136">
        <w:rPr>
          <w:rFonts w:ascii="Times New Roman" w:eastAsia="Times New Roman" w:hAnsi="Times New Roman" w:cs="Times New Roman"/>
        </w:rPr>
        <w:t xml:space="preserve"> le somme riscosse a titolo di spese di notifica e quelle per le procedure di riscossione coattiva.</w:t>
      </w:r>
      <w:r w:rsidR="00795D52" w:rsidRPr="00013136">
        <w:rPr>
          <w:rFonts w:ascii="Times New Roman" w:eastAsia="Times New Roman" w:hAnsi="Times New Roman" w:cs="Times New Roman"/>
        </w:rPr>
        <w:t xml:space="preserve"> </w:t>
      </w:r>
      <w:r w:rsidR="00AD23B4" w:rsidRPr="00013136">
        <w:rPr>
          <w:rFonts w:ascii="Times New Roman" w:eastAsia="Times New Roman" w:hAnsi="Times New Roman" w:cs="Times New Roman"/>
        </w:rPr>
        <w:t>La maggiorazione prevista p</w:t>
      </w:r>
      <w:r w:rsidR="00795D52" w:rsidRPr="00013136">
        <w:rPr>
          <w:rFonts w:ascii="Times New Roman" w:eastAsia="Times New Roman" w:hAnsi="Times New Roman" w:cs="Times New Roman"/>
        </w:rPr>
        <w:t>er le affissioni</w:t>
      </w:r>
      <w:r w:rsidR="00AD23B4" w:rsidRPr="00013136">
        <w:rPr>
          <w:rFonts w:ascii="Times New Roman" w:eastAsia="Times New Roman" w:hAnsi="Times New Roman" w:cs="Times New Roman"/>
        </w:rPr>
        <w:t xml:space="preserve"> richieste per il giorno in cui è stato consegnato il materiale da affiggere od entro i due giorni successivi</w:t>
      </w:r>
      <w:r w:rsidR="00795D52" w:rsidRPr="00013136">
        <w:rPr>
          <w:rFonts w:ascii="Times New Roman" w:eastAsia="Times New Roman" w:hAnsi="Times New Roman" w:cs="Times New Roman"/>
        </w:rPr>
        <w:t>,</w:t>
      </w:r>
      <w:r w:rsidR="00AD23B4" w:rsidRPr="00013136">
        <w:rPr>
          <w:rFonts w:ascii="Times New Roman" w:eastAsia="Times New Roman" w:hAnsi="Times New Roman" w:cs="Times New Roman"/>
        </w:rPr>
        <w:t xml:space="preserve"> ovvero per le ore notturne dalle 20 alle 7 o nei giorni festivi,</w:t>
      </w:r>
      <w:r w:rsidR="00795D52" w:rsidRPr="00013136">
        <w:rPr>
          <w:rFonts w:ascii="Times New Roman" w:eastAsia="Times New Roman" w:hAnsi="Times New Roman" w:cs="Times New Roman"/>
        </w:rPr>
        <w:t xml:space="preserve"> </w:t>
      </w:r>
      <w:r w:rsidR="00AD23B4" w:rsidRPr="00013136">
        <w:rPr>
          <w:rFonts w:ascii="Times New Roman" w:eastAsia="Times New Roman" w:hAnsi="Times New Roman" w:cs="Times New Roman"/>
        </w:rPr>
        <w:t>sarà interamente riconosciuta a favore del</w:t>
      </w:r>
      <w:r w:rsidR="00A946DE" w:rsidRPr="00013136">
        <w:rPr>
          <w:rFonts w:ascii="Times New Roman" w:eastAsia="Times New Roman" w:hAnsi="Times New Roman" w:cs="Times New Roman"/>
        </w:rPr>
        <w:t xml:space="preserve"> contraente</w:t>
      </w:r>
      <w:r w:rsidR="00AD23B4" w:rsidRPr="00013136">
        <w:rPr>
          <w:rFonts w:ascii="Times New Roman" w:eastAsia="Times New Roman" w:hAnsi="Times New Roman" w:cs="Times New Roman"/>
        </w:rPr>
        <w:t>.</w:t>
      </w:r>
      <w:r w:rsidR="00795D52" w:rsidRPr="00013136">
        <w:rPr>
          <w:rFonts w:ascii="Times New Roman" w:eastAsia="Times New Roman" w:hAnsi="Times New Roman" w:cs="Times New Roman"/>
        </w:rPr>
        <w:t xml:space="preserve"> </w:t>
      </w:r>
      <w:r w:rsidR="00922197" w:rsidRPr="00013136">
        <w:rPr>
          <w:rFonts w:ascii="Times New Roman" w:eastAsia="Times New Roman" w:hAnsi="Times New Roman" w:cs="Times New Roman"/>
        </w:rPr>
        <w:t xml:space="preserve">Il </w:t>
      </w:r>
      <w:r w:rsidR="00A946DE" w:rsidRPr="00013136">
        <w:rPr>
          <w:rFonts w:ascii="Times New Roman" w:eastAsia="Times New Roman" w:hAnsi="Times New Roman" w:cs="Times New Roman"/>
          <w:color w:val="auto"/>
        </w:rPr>
        <w:t xml:space="preserve">contraente </w:t>
      </w:r>
      <w:r w:rsidR="00922197" w:rsidRPr="00013136">
        <w:rPr>
          <w:rFonts w:ascii="Times New Roman" w:eastAsia="Times New Roman" w:hAnsi="Times New Roman" w:cs="Times New Roman"/>
          <w:color w:val="auto"/>
        </w:rPr>
        <w:t>fatturerà</w:t>
      </w:r>
      <w:r w:rsidR="00922197" w:rsidRPr="00013136">
        <w:rPr>
          <w:rFonts w:ascii="Times New Roman" w:eastAsia="Times New Roman" w:hAnsi="Times New Roman" w:cs="Times New Roman"/>
        </w:rPr>
        <w:t xml:space="preserve"> in rate trimestrali posticipate, rispettivamente al 20 aprile, 20 luglio, 20 ottobre e 20 gennaio, l’aggio sulle riscossioni del trimestre precedente.  </w:t>
      </w:r>
    </w:p>
    <w:p w14:paraId="2628DAB0" w14:textId="439EBA50" w:rsidR="009F183F" w:rsidRPr="00013136" w:rsidRDefault="009F183F" w:rsidP="00896019">
      <w:pPr>
        <w:numPr>
          <w:ilvl w:val="0"/>
          <w:numId w:val="8"/>
        </w:numPr>
        <w:spacing w:line="276" w:lineRule="auto"/>
        <w:ind w:left="360"/>
        <w:jc w:val="both"/>
        <w:rPr>
          <w:rFonts w:ascii="Times New Roman" w:eastAsia="Times New Roman" w:hAnsi="Times New Roman" w:cs="Times New Roman"/>
        </w:rPr>
      </w:pPr>
      <w:r w:rsidRPr="00013136">
        <w:rPr>
          <w:rFonts w:ascii="Times New Roman" w:eastAsia="Times New Roman" w:hAnsi="Times New Roman" w:cs="Times New Roman"/>
        </w:rPr>
        <w:t>L</w:t>
      </w:r>
      <w:r w:rsidR="000A3537" w:rsidRPr="00013136">
        <w:rPr>
          <w:rFonts w:ascii="Times New Roman" w:eastAsia="Times New Roman" w:hAnsi="Times New Roman" w:cs="Times New Roman"/>
        </w:rPr>
        <w:t>a misura dell’aggio applicato è quello risultante dall’offerta presentata in sede di gara al netto dell’IVA. L</w:t>
      </w:r>
      <w:r w:rsidRPr="00013136">
        <w:rPr>
          <w:rFonts w:ascii="Times New Roman" w:eastAsia="Times New Roman" w:hAnsi="Times New Roman" w:cs="Times New Roman"/>
        </w:rPr>
        <w:t xml:space="preserve">’aggio </w:t>
      </w:r>
      <w:r w:rsidR="000A3537" w:rsidRPr="00013136">
        <w:rPr>
          <w:rFonts w:ascii="Times New Roman" w:eastAsia="Times New Roman" w:hAnsi="Times New Roman" w:cs="Times New Roman"/>
        </w:rPr>
        <w:t xml:space="preserve">posto a base di gara </w:t>
      </w:r>
      <w:r w:rsidRPr="00013136">
        <w:rPr>
          <w:rFonts w:ascii="Times New Roman" w:eastAsia="Times New Roman" w:hAnsi="Times New Roman" w:cs="Times New Roman"/>
        </w:rPr>
        <w:t xml:space="preserve">è fissato nella misura del </w:t>
      </w:r>
      <w:r w:rsidR="003B7FE2" w:rsidRPr="00013136">
        <w:rPr>
          <w:rFonts w:ascii="Times New Roman" w:eastAsia="Times New Roman" w:hAnsi="Times New Roman" w:cs="Times New Roman"/>
        </w:rPr>
        <w:t>48,</w:t>
      </w:r>
      <w:r w:rsidR="00405102">
        <w:rPr>
          <w:rFonts w:ascii="Times New Roman" w:eastAsia="Times New Roman" w:hAnsi="Times New Roman" w:cs="Times New Roman"/>
        </w:rPr>
        <w:t>20</w:t>
      </w:r>
      <w:r w:rsidRPr="00013136">
        <w:rPr>
          <w:rFonts w:ascii="Times New Roman" w:eastAsia="Times New Roman" w:hAnsi="Times New Roman" w:cs="Times New Roman"/>
        </w:rPr>
        <w:t>%</w:t>
      </w:r>
      <w:r w:rsidR="003B7FE2" w:rsidRPr="00013136">
        <w:rPr>
          <w:rFonts w:ascii="Times New Roman" w:eastAsia="Times New Roman" w:hAnsi="Times New Roman" w:cs="Times New Roman"/>
        </w:rPr>
        <w:t>,</w:t>
      </w:r>
      <w:r w:rsidRPr="00013136">
        <w:rPr>
          <w:rFonts w:ascii="Times New Roman" w:eastAsia="Times New Roman" w:hAnsi="Times New Roman" w:cs="Times New Roman"/>
        </w:rPr>
        <w:t xml:space="preserve"> al netto dell’IVA.</w:t>
      </w:r>
    </w:p>
    <w:p w14:paraId="085A5F58" w14:textId="4BD3AA4F" w:rsidR="000A3537" w:rsidRPr="00013136" w:rsidRDefault="001424FB" w:rsidP="00896019">
      <w:pPr>
        <w:numPr>
          <w:ilvl w:val="0"/>
          <w:numId w:val="8"/>
        </w:numPr>
        <w:spacing w:line="276" w:lineRule="auto"/>
        <w:ind w:left="360"/>
        <w:jc w:val="both"/>
        <w:rPr>
          <w:rFonts w:ascii="Times New Roman" w:eastAsia="Times New Roman" w:hAnsi="Times New Roman" w:cs="Times New Roman"/>
        </w:rPr>
      </w:pPr>
      <w:r w:rsidRPr="00013136">
        <w:rPr>
          <w:rFonts w:ascii="Times New Roman" w:eastAsia="Times New Roman" w:hAnsi="Times New Roman" w:cs="Times New Roman"/>
        </w:rPr>
        <w:t>È</w:t>
      </w:r>
      <w:r w:rsidR="009F183F" w:rsidRPr="00013136">
        <w:rPr>
          <w:rFonts w:ascii="Times New Roman" w:eastAsia="Times New Roman" w:hAnsi="Times New Roman" w:cs="Times New Roman"/>
        </w:rPr>
        <w:t xml:space="preserve"> altresì previsto un minimo annuo garantito, al </w:t>
      </w:r>
      <w:r w:rsidR="000A3537" w:rsidRPr="00013136">
        <w:rPr>
          <w:rFonts w:ascii="Times New Roman" w:eastAsia="Times New Roman" w:hAnsi="Times New Roman" w:cs="Times New Roman"/>
        </w:rPr>
        <w:t xml:space="preserve">lordo </w:t>
      </w:r>
      <w:r w:rsidR="009F183F" w:rsidRPr="00013136">
        <w:rPr>
          <w:rFonts w:ascii="Times New Roman" w:eastAsia="Times New Roman" w:hAnsi="Times New Roman" w:cs="Times New Roman"/>
        </w:rPr>
        <w:t>dell’aggio contrattuale, a favore del Comune</w:t>
      </w:r>
      <w:r w:rsidR="000A3537" w:rsidRPr="00013136">
        <w:rPr>
          <w:rFonts w:ascii="Times New Roman" w:eastAsia="Times New Roman" w:hAnsi="Times New Roman" w:cs="Times New Roman"/>
        </w:rPr>
        <w:t xml:space="preserve"> nella misura risultante dall’offerta presentata in sede di gara</w:t>
      </w:r>
      <w:r w:rsidR="009F183F" w:rsidRPr="00013136">
        <w:rPr>
          <w:rFonts w:ascii="Times New Roman" w:eastAsia="Times New Roman" w:hAnsi="Times New Roman" w:cs="Times New Roman"/>
        </w:rPr>
        <w:t xml:space="preserve">. Il minimo garantito </w:t>
      </w:r>
      <w:r w:rsidR="000A3537" w:rsidRPr="00013136">
        <w:rPr>
          <w:rFonts w:ascii="Times New Roman" w:eastAsia="Times New Roman" w:hAnsi="Times New Roman" w:cs="Times New Roman"/>
        </w:rPr>
        <w:t xml:space="preserve">posto </w:t>
      </w:r>
      <w:r w:rsidR="000A3537" w:rsidRPr="00AE4007">
        <w:rPr>
          <w:rFonts w:ascii="Times New Roman" w:eastAsia="Times New Roman" w:hAnsi="Times New Roman" w:cs="Times New Roman"/>
        </w:rPr>
        <w:t xml:space="preserve">a base di gara </w:t>
      </w:r>
      <w:r w:rsidR="009F183F" w:rsidRPr="00AE4007">
        <w:rPr>
          <w:rFonts w:ascii="Times New Roman" w:eastAsia="Times New Roman" w:hAnsi="Times New Roman" w:cs="Times New Roman"/>
        </w:rPr>
        <w:t>è di €</w:t>
      </w:r>
      <w:r w:rsidR="003B7FE2" w:rsidRPr="00AE4007">
        <w:rPr>
          <w:rFonts w:ascii="Times New Roman" w:eastAsia="Times New Roman" w:hAnsi="Times New Roman" w:cs="Times New Roman"/>
        </w:rPr>
        <w:t xml:space="preserve"> 1</w:t>
      </w:r>
      <w:r w:rsidR="00AE4007" w:rsidRPr="00AE4007">
        <w:rPr>
          <w:rFonts w:ascii="Times New Roman" w:eastAsia="Times New Roman" w:hAnsi="Times New Roman" w:cs="Times New Roman"/>
        </w:rPr>
        <w:t>6</w:t>
      </w:r>
      <w:r w:rsidR="003B7FE2" w:rsidRPr="00AE4007">
        <w:rPr>
          <w:rFonts w:ascii="Times New Roman" w:eastAsia="Times New Roman" w:hAnsi="Times New Roman" w:cs="Times New Roman"/>
        </w:rPr>
        <w:t>.</w:t>
      </w:r>
      <w:r w:rsidR="00AE4007" w:rsidRPr="00AE4007">
        <w:rPr>
          <w:rFonts w:ascii="Times New Roman" w:eastAsia="Times New Roman" w:hAnsi="Times New Roman" w:cs="Times New Roman"/>
        </w:rPr>
        <w:t>5</w:t>
      </w:r>
      <w:r w:rsidR="003B7FE2" w:rsidRPr="00AE4007">
        <w:rPr>
          <w:rFonts w:ascii="Times New Roman" w:eastAsia="Times New Roman" w:hAnsi="Times New Roman" w:cs="Times New Roman"/>
        </w:rPr>
        <w:t>00,00.</w:t>
      </w:r>
      <w:r w:rsidR="009F183F" w:rsidRPr="00AE4007">
        <w:rPr>
          <w:rFonts w:ascii="Times New Roman" w:eastAsia="Times New Roman" w:hAnsi="Times New Roman" w:cs="Times New Roman"/>
        </w:rPr>
        <w:t xml:space="preserve"> </w:t>
      </w:r>
      <w:r w:rsidR="00787722" w:rsidRPr="00AE4007">
        <w:rPr>
          <w:rFonts w:ascii="Times New Roman" w:eastAsia="Times New Roman" w:hAnsi="Times New Roman" w:cs="Times New Roman"/>
        </w:rPr>
        <w:t>Qualora l’ammontare delle competenze a favore del Comune,</w:t>
      </w:r>
      <w:r w:rsidR="00787722" w:rsidRPr="00013136">
        <w:rPr>
          <w:rFonts w:ascii="Times New Roman" w:eastAsia="Times New Roman" w:hAnsi="Times New Roman" w:cs="Times New Roman"/>
        </w:rPr>
        <w:t xml:space="preserve"> non raggiunga l’importo del minimo garantito contrattualmente stabilito, entro il giorno 20 gennaio dell’anno successivo a quello di riferimento, lo stesso dovrà essere integrato fino al limite del minimo garantito stabilito.</w:t>
      </w:r>
      <w:r w:rsidR="00D52526" w:rsidRPr="00013136">
        <w:rPr>
          <w:rFonts w:ascii="Times New Roman" w:eastAsia="Times New Roman" w:hAnsi="Times New Roman" w:cs="Times New Roman"/>
        </w:rPr>
        <w:t xml:space="preserve"> </w:t>
      </w:r>
    </w:p>
    <w:p w14:paraId="0E085870" w14:textId="73268033" w:rsidR="000649B3" w:rsidRPr="00013136" w:rsidRDefault="00784BBA" w:rsidP="00BF721D">
      <w:pPr>
        <w:numPr>
          <w:ilvl w:val="0"/>
          <w:numId w:val="8"/>
        </w:numPr>
        <w:spacing w:line="276" w:lineRule="auto"/>
        <w:ind w:left="360"/>
        <w:jc w:val="both"/>
        <w:rPr>
          <w:rFonts w:ascii="Times New Roman" w:eastAsia="Times New Roman" w:hAnsi="Times New Roman" w:cs="Times New Roman"/>
        </w:rPr>
      </w:pPr>
      <w:r w:rsidRPr="00013136">
        <w:rPr>
          <w:rFonts w:ascii="Times New Roman" w:eastAsia="Times New Roman" w:hAnsi="Times New Roman" w:cs="Times New Roman"/>
        </w:rPr>
        <w:t>Ai sensi delle disposizioni di cui all'articolo</w:t>
      </w:r>
      <w:r w:rsidR="00A946DE" w:rsidRPr="00013136">
        <w:rPr>
          <w:rFonts w:ascii="Times New Roman" w:eastAsia="Times New Roman" w:hAnsi="Times New Roman" w:cs="Times New Roman"/>
        </w:rPr>
        <w:t xml:space="preserve"> </w:t>
      </w:r>
      <w:r w:rsidR="00A946DE" w:rsidRPr="00013136">
        <w:rPr>
          <w:rFonts w:ascii="Times New Roman" w:eastAsia="Times New Roman" w:hAnsi="Times New Roman" w:cs="Times New Roman"/>
          <w:color w:val="auto"/>
        </w:rPr>
        <w:t>14</w:t>
      </w:r>
      <w:r w:rsidRPr="00013136">
        <w:rPr>
          <w:rFonts w:ascii="Times New Roman" w:eastAsia="Times New Roman" w:hAnsi="Times New Roman" w:cs="Times New Roman"/>
          <w:color w:val="auto"/>
        </w:rPr>
        <w:t xml:space="preserve"> </w:t>
      </w:r>
      <w:r w:rsidRPr="00013136">
        <w:rPr>
          <w:rFonts w:ascii="Times New Roman" w:eastAsia="Times New Roman" w:hAnsi="Times New Roman" w:cs="Times New Roman"/>
        </w:rPr>
        <w:t>del D.</w:t>
      </w:r>
      <w:r w:rsidR="003976A6" w:rsidRPr="00013136">
        <w:rPr>
          <w:rFonts w:ascii="Times New Roman" w:eastAsia="Times New Roman" w:hAnsi="Times New Roman" w:cs="Times New Roman"/>
        </w:rPr>
        <w:t xml:space="preserve"> </w:t>
      </w:r>
      <w:r w:rsidRPr="00013136">
        <w:rPr>
          <w:rFonts w:ascii="Times New Roman" w:eastAsia="Times New Roman" w:hAnsi="Times New Roman" w:cs="Times New Roman"/>
        </w:rPr>
        <w:t>Lgs. n.</w:t>
      </w:r>
      <w:r w:rsidR="00C74E8B" w:rsidRPr="00013136">
        <w:rPr>
          <w:rFonts w:ascii="Times New Roman" w:eastAsia="Times New Roman" w:hAnsi="Times New Roman" w:cs="Times New Roman"/>
        </w:rPr>
        <w:t>36</w:t>
      </w:r>
      <w:r w:rsidRPr="00013136">
        <w:rPr>
          <w:rFonts w:ascii="Times New Roman" w:eastAsia="Times New Roman" w:hAnsi="Times New Roman" w:cs="Times New Roman"/>
        </w:rPr>
        <w:t>/20</w:t>
      </w:r>
      <w:r w:rsidR="00C74E8B" w:rsidRPr="00013136">
        <w:rPr>
          <w:rFonts w:ascii="Times New Roman" w:eastAsia="Times New Roman" w:hAnsi="Times New Roman" w:cs="Times New Roman"/>
        </w:rPr>
        <w:t>2</w:t>
      </w:r>
      <w:r w:rsidR="00496045" w:rsidRPr="00013136">
        <w:rPr>
          <w:rFonts w:ascii="Times New Roman" w:eastAsia="Times New Roman" w:hAnsi="Times New Roman" w:cs="Times New Roman"/>
        </w:rPr>
        <w:t>3</w:t>
      </w:r>
      <w:r w:rsidRPr="00013136">
        <w:rPr>
          <w:rFonts w:ascii="Times New Roman" w:eastAsia="Times New Roman" w:hAnsi="Times New Roman" w:cs="Times New Roman"/>
        </w:rPr>
        <w:t xml:space="preserve">, il valore stimato complessivo del presente </w:t>
      </w:r>
      <w:r w:rsidR="00A946DE" w:rsidRPr="00013136">
        <w:rPr>
          <w:rFonts w:ascii="Times New Roman" w:eastAsia="Times New Roman" w:hAnsi="Times New Roman" w:cs="Times New Roman"/>
        </w:rPr>
        <w:t xml:space="preserve">contratto </w:t>
      </w:r>
      <w:r w:rsidR="00E544CA" w:rsidRPr="00013136">
        <w:rPr>
          <w:rFonts w:ascii="Times New Roman" w:eastAsia="Times New Roman" w:hAnsi="Times New Roman" w:cs="Times New Roman"/>
        </w:rPr>
        <w:t>(sulla base dell’incasso annuo presunto di € 40.000,00)</w:t>
      </w:r>
      <w:r w:rsidRPr="00013136">
        <w:rPr>
          <w:rFonts w:ascii="Times New Roman" w:eastAsia="Times New Roman" w:hAnsi="Times New Roman" w:cs="Times New Roman"/>
        </w:rPr>
        <w:t xml:space="preserve"> per la durata di anni </w:t>
      </w:r>
      <w:r w:rsidR="007E1F20" w:rsidRPr="00013136">
        <w:rPr>
          <w:rFonts w:ascii="Times New Roman" w:eastAsia="Times New Roman" w:hAnsi="Times New Roman" w:cs="Times New Roman"/>
        </w:rPr>
        <w:t>4 (quattro) + eventuale rinnovo di ulteriori anni 4 (quattro),</w:t>
      </w:r>
      <w:r w:rsidR="00F83BFD" w:rsidRPr="00013136">
        <w:rPr>
          <w:rFonts w:ascii="Times New Roman" w:eastAsia="Times New Roman" w:hAnsi="Times New Roman" w:cs="Times New Roman"/>
        </w:rPr>
        <w:t xml:space="preserve"> risulta pari ad </w:t>
      </w:r>
      <w:r w:rsidR="00F96E8F" w:rsidRPr="00013136">
        <w:rPr>
          <w:rFonts w:ascii="Times New Roman" w:eastAsia="Times New Roman" w:hAnsi="Times New Roman" w:cs="Times New Roman"/>
        </w:rPr>
        <w:t>€</w:t>
      </w:r>
      <w:r w:rsidR="008E045A" w:rsidRPr="00013136">
        <w:rPr>
          <w:rFonts w:ascii="Times New Roman" w:eastAsia="Times New Roman" w:hAnsi="Times New Roman" w:cs="Times New Roman"/>
        </w:rPr>
        <w:t xml:space="preserve"> </w:t>
      </w:r>
      <w:r w:rsidR="008E045A" w:rsidRPr="00AE4007">
        <w:rPr>
          <w:rFonts w:ascii="Times New Roman" w:eastAsia="Times New Roman" w:hAnsi="Times New Roman" w:cs="Times New Roman"/>
        </w:rPr>
        <w:t>15</w:t>
      </w:r>
      <w:r w:rsidR="00AE4007" w:rsidRPr="00AE4007">
        <w:rPr>
          <w:rFonts w:ascii="Times New Roman" w:eastAsia="Times New Roman" w:hAnsi="Times New Roman" w:cs="Times New Roman"/>
        </w:rPr>
        <w:t>4</w:t>
      </w:r>
      <w:r w:rsidR="008E045A" w:rsidRPr="00AE4007">
        <w:rPr>
          <w:rFonts w:ascii="Times New Roman" w:eastAsia="Times New Roman" w:hAnsi="Times New Roman" w:cs="Times New Roman"/>
        </w:rPr>
        <w:t>.2</w:t>
      </w:r>
      <w:r w:rsidR="00AE4007" w:rsidRPr="00AE4007">
        <w:rPr>
          <w:rFonts w:ascii="Times New Roman" w:eastAsia="Times New Roman" w:hAnsi="Times New Roman" w:cs="Times New Roman"/>
        </w:rPr>
        <w:t>4</w:t>
      </w:r>
      <w:r w:rsidR="008E045A" w:rsidRPr="00AE4007">
        <w:rPr>
          <w:rFonts w:ascii="Times New Roman" w:eastAsia="Times New Roman" w:hAnsi="Times New Roman" w:cs="Times New Roman"/>
        </w:rPr>
        <w:t>0,00</w:t>
      </w:r>
      <w:r w:rsidR="009F2DB9" w:rsidRPr="00AE4007">
        <w:rPr>
          <w:rFonts w:ascii="Times New Roman" w:eastAsia="Times New Roman" w:hAnsi="Times New Roman" w:cs="Times New Roman"/>
        </w:rPr>
        <w:t>;</w:t>
      </w:r>
      <w:r w:rsidR="00305C81" w:rsidRPr="00013136">
        <w:rPr>
          <w:rFonts w:ascii="Times New Roman" w:eastAsia="Times New Roman" w:hAnsi="Times New Roman" w:cs="Times New Roman"/>
        </w:rPr>
        <w:t xml:space="preserve"> </w:t>
      </w:r>
    </w:p>
    <w:p w14:paraId="71356D44" w14:textId="77777777" w:rsidR="008C65E2" w:rsidRPr="00013136" w:rsidRDefault="00836E58" w:rsidP="00BF721D">
      <w:pPr>
        <w:numPr>
          <w:ilvl w:val="0"/>
          <w:numId w:val="8"/>
        </w:numPr>
        <w:spacing w:line="276" w:lineRule="auto"/>
        <w:ind w:left="360"/>
        <w:jc w:val="both"/>
        <w:rPr>
          <w:rFonts w:ascii="Times New Roman" w:eastAsia="Times New Roman" w:hAnsi="Times New Roman" w:cs="Times New Roman"/>
          <w:color w:val="auto"/>
        </w:rPr>
      </w:pPr>
      <w:r w:rsidRPr="00013136">
        <w:rPr>
          <w:rFonts w:ascii="Times New Roman" w:eastAsia="Times New Roman" w:hAnsi="Times New Roman" w:cs="Times New Roman"/>
          <w:color w:val="auto"/>
        </w:rPr>
        <w:t xml:space="preserve">Trattandosi di appalto remunerato dall’Amministrazione in misura all’ammontare delle somme riscosse, </w:t>
      </w:r>
      <w:r w:rsidR="00BD1C15" w:rsidRPr="00013136">
        <w:rPr>
          <w:rFonts w:ascii="Times New Roman" w:eastAsia="Times New Roman" w:hAnsi="Times New Roman" w:cs="Times New Roman"/>
          <w:color w:val="auto"/>
        </w:rPr>
        <w:t>q</w:t>
      </w:r>
      <w:r w:rsidR="009F2DB9" w:rsidRPr="00013136">
        <w:rPr>
          <w:rFonts w:ascii="Times New Roman" w:eastAsia="Times New Roman" w:hAnsi="Times New Roman" w:cs="Times New Roman"/>
          <w:color w:val="auto"/>
        </w:rPr>
        <w:t xml:space="preserve">uando, in condizioni operative normali, non sia garantito il recupero dei costi sostenuti per la gestione dei servizi oggetto del contratto l’operatore potrà richiedere </w:t>
      </w:r>
      <w:r w:rsidR="00AF45B3" w:rsidRPr="00013136">
        <w:rPr>
          <w:rFonts w:ascii="Times New Roman" w:eastAsia="Times New Roman" w:hAnsi="Times New Roman" w:cs="Times New Roman"/>
          <w:color w:val="auto"/>
        </w:rPr>
        <w:t xml:space="preserve">la </w:t>
      </w:r>
      <w:r w:rsidR="009F2DB9" w:rsidRPr="00013136">
        <w:rPr>
          <w:rFonts w:ascii="Times New Roman" w:eastAsia="Times New Roman" w:hAnsi="Times New Roman" w:cs="Times New Roman"/>
          <w:color w:val="auto"/>
        </w:rPr>
        <w:t xml:space="preserve">rinegoziazione delle condizioni contrattuali e in </w:t>
      </w:r>
      <w:r w:rsidR="00AF45B3" w:rsidRPr="00013136">
        <w:rPr>
          <w:rFonts w:ascii="Times New Roman" w:eastAsia="Times New Roman" w:hAnsi="Times New Roman" w:cs="Times New Roman"/>
          <w:color w:val="auto"/>
        </w:rPr>
        <w:t>subordine</w:t>
      </w:r>
      <w:r w:rsidR="009F2DB9" w:rsidRPr="00013136">
        <w:rPr>
          <w:rFonts w:ascii="Times New Roman" w:eastAsia="Times New Roman" w:hAnsi="Times New Roman" w:cs="Times New Roman"/>
          <w:color w:val="auto"/>
        </w:rPr>
        <w:t>, in caso di esito negativo,</w:t>
      </w:r>
      <w:r w:rsidR="00AF45B3" w:rsidRPr="00013136">
        <w:rPr>
          <w:rFonts w:ascii="Times New Roman" w:eastAsia="Times New Roman" w:hAnsi="Times New Roman" w:cs="Times New Roman"/>
          <w:color w:val="auto"/>
        </w:rPr>
        <w:t xml:space="preserve"> la risoluzione del contratto. </w:t>
      </w:r>
      <w:r w:rsidR="00BF721D" w:rsidRPr="00013136">
        <w:rPr>
          <w:rFonts w:ascii="Times New Roman" w:eastAsia="Times New Roman" w:hAnsi="Times New Roman" w:cs="Times New Roman"/>
          <w:color w:val="auto"/>
        </w:rPr>
        <w:t>Il contraente dovrà comunque garantire lo svolgimento del servizio nelle more dello svolgimento della nuova procedura di affidamento. Si applica l’art.</w:t>
      </w:r>
      <w:r w:rsidR="000649B3" w:rsidRPr="00013136">
        <w:rPr>
          <w:rFonts w:ascii="Times New Roman" w:eastAsia="Times New Roman" w:hAnsi="Times New Roman" w:cs="Times New Roman"/>
          <w:color w:val="auto"/>
        </w:rPr>
        <w:t xml:space="preserve"> </w:t>
      </w:r>
      <w:r w:rsidR="00BF721D" w:rsidRPr="00013136">
        <w:rPr>
          <w:rFonts w:ascii="Times New Roman" w:eastAsia="Times New Roman" w:hAnsi="Times New Roman" w:cs="Times New Roman"/>
          <w:color w:val="auto"/>
        </w:rPr>
        <w:t>9 del D</w:t>
      </w:r>
      <w:r w:rsidR="000649B3" w:rsidRPr="00013136">
        <w:rPr>
          <w:rFonts w:ascii="Times New Roman" w:eastAsia="Times New Roman" w:hAnsi="Times New Roman" w:cs="Times New Roman"/>
          <w:color w:val="auto"/>
        </w:rPr>
        <w:t>.</w:t>
      </w:r>
      <w:r w:rsidR="00BF721D" w:rsidRPr="00013136">
        <w:rPr>
          <w:rFonts w:ascii="Times New Roman" w:eastAsia="Times New Roman" w:hAnsi="Times New Roman" w:cs="Times New Roman"/>
          <w:color w:val="auto"/>
        </w:rPr>
        <w:t>lgs</w:t>
      </w:r>
      <w:r w:rsidR="000649B3" w:rsidRPr="00013136">
        <w:rPr>
          <w:rFonts w:ascii="Times New Roman" w:eastAsia="Times New Roman" w:hAnsi="Times New Roman" w:cs="Times New Roman"/>
          <w:color w:val="auto"/>
        </w:rPr>
        <w:t>.</w:t>
      </w:r>
      <w:r w:rsidR="00BF721D" w:rsidRPr="00013136">
        <w:rPr>
          <w:rFonts w:ascii="Times New Roman" w:eastAsia="Times New Roman" w:hAnsi="Times New Roman" w:cs="Times New Roman"/>
          <w:color w:val="auto"/>
        </w:rPr>
        <w:t xml:space="preserve"> n.</w:t>
      </w:r>
      <w:r w:rsidR="000649B3" w:rsidRPr="00013136">
        <w:rPr>
          <w:rFonts w:ascii="Times New Roman" w:eastAsia="Times New Roman" w:hAnsi="Times New Roman" w:cs="Times New Roman"/>
          <w:color w:val="auto"/>
        </w:rPr>
        <w:t xml:space="preserve"> </w:t>
      </w:r>
      <w:r w:rsidR="00BF721D" w:rsidRPr="00013136">
        <w:rPr>
          <w:rFonts w:ascii="Times New Roman" w:eastAsia="Times New Roman" w:hAnsi="Times New Roman" w:cs="Times New Roman"/>
          <w:color w:val="auto"/>
        </w:rPr>
        <w:t>36/2023</w:t>
      </w:r>
      <w:r w:rsidR="000649B3" w:rsidRPr="00013136">
        <w:rPr>
          <w:rFonts w:ascii="Times New Roman" w:eastAsia="Times New Roman" w:hAnsi="Times New Roman" w:cs="Times New Roman"/>
          <w:color w:val="auto"/>
        </w:rPr>
        <w:t>.</w:t>
      </w:r>
    </w:p>
    <w:p w14:paraId="29ADCCD4"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10" w:name="bookmark7"/>
      <w:bookmarkStart w:id="11" w:name="_Toc73608324"/>
      <w:r w:rsidRPr="00013136">
        <w:rPr>
          <w:rFonts w:ascii="Times New Roman" w:hAnsi="Times New Roman" w:cs="Times New Roman"/>
          <w:b/>
          <w:bCs/>
          <w:color w:val="auto"/>
          <w:sz w:val="24"/>
          <w:szCs w:val="24"/>
        </w:rPr>
        <w:t>Art. 4</w:t>
      </w:r>
      <w:bookmarkEnd w:id="10"/>
      <w:bookmarkEnd w:id="11"/>
    </w:p>
    <w:p w14:paraId="0B97B610" w14:textId="77777777" w:rsidR="00687952" w:rsidRPr="00013136" w:rsidRDefault="00784BBA">
      <w:pPr>
        <w:pStyle w:val="Titolo21"/>
        <w:keepNext/>
        <w:keepLines/>
        <w:shd w:val="clear" w:color="auto" w:fill="auto"/>
        <w:spacing w:line="274" w:lineRule="exact"/>
      </w:pPr>
      <w:bookmarkStart w:id="12" w:name="_Toc73608325"/>
      <w:r w:rsidRPr="00013136">
        <w:t>REVISIONE CORRISPETTIVO</w:t>
      </w:r>
      <w:bookmarkEnd w:id="12"/>
    </w:p>
    <w:p w14:paraId="56303D82" w14:textId="77777777" w:rsidR="00454B17" w:rsidRPr="00013136" w:rsidRDefault="00454B17">
      <w:pPr>
        <w:pStyle w:val="Titolo21"/>
        <w:keepNext/>
        <w:keepLines/>
        <w:shd w:val="clear" w:color="auto" w:fill="auto"/>
        <w:spacing w:line="274" w:lineRule="exact"/>
      </w:pPr>
    </w:p>
    <w:p w14:paraId="13B478D3" w14:textId="23677B5B" w:rsidR="006F7DC6" w:rsidRPr="00C74069" w:rsidRDefault="00824FF1" w:rsidP="00824FF1">
      <w:pPr>
        <w:numPr>
          <w:ilvl w:val="0"/>
          <w:numId w:val="9"/>
        </w:numPr>
        <w:spacing w:line="276" w:lineRule="auto"/>
        <w:jc w:val="both"/>
        <w:rPr>
          <w:rFonts w:ascii="Times New Roman" w:eastAsia="Times New Roman" w:hAnsi="Times New Roman" w:cs="Times New Roman"/>
          <w:strike/>
          <w:color w:val="auto"/>
        </w:rPr>
      </w:pPr>
      <w:r w:rsidRPr="00C74069">
        <w:rPr>
          <w:rFonts w:ascii="Times New Roman" w:eastAsia="Times New Roman" w:hAnsi="Times New Roman" w:cs="Times New Roman"/>
          <w:color w:val="auto"/>
        </w:rPr>
        <w:t>L’aggio ed il minimo garantito</w:t>
      </w:r>
      <w:r w:rsidR="000B2743" w:rsidRPr="00C74069">
        <w:rPr>
          <w:rFonts w:ascii="Times New Roman" w:eastAsia="Times New Roman" w:hAnsi="Times New Roman" w:cs="Times New Roman"/>
          <w:color w:val="auto"/>
        </w:rPr>
        <w:t xml:space="preserve"> applicati in sede di aggiudicazione rimarranno invariati pe</w:t>
      </w:r>
      <w:r w:rsidR="00666C99" w:rsidRPr="00C74069">
        <w:rPr>
          <w:rFonts w:ascii="Times New Roman" w:eastAsia="Times New Roman" w:hAnsi="Times New Roman" w:cs="Times New Roman"/>
          <w:color w:val="auto"/>
        </w:rPr>
        <w:t>r tutto il periodo contrattuale. Tratta</w:t>
      </w:r>
      <w:r w:rsidR="009441E4" w:rsidRPr="00C74069">
        <w:rPr>
          <w:rFonts w:ascii="Times New Roman" w:eastAsia="Times New Roman" w:hAnsi="Times New Roman" w:cs="Times New Roman"/>
          <w:color w:val="auto"/>
        </w:rPr>
        <w:t>ndosi di procedura di gara ove</w:t>
      </w:r>
      <w:r w:rsidR="00666C99" w:rsidRPr="00C74069">
        <w:rPr>
          <w:rFonts w:ascii="Times New Roman" w:eastAsia="Times New Roman" w:hAnsi="Times New Roman" w:cs="Times New Roman"/>
          <w:color w:val="auto"/>
        </w:rPr>
        <w:t xml:space="preserve"> il corrispettivo è determinato </w:t>
      </w:r>
      <w:r w:rsidR="006F7DC6" w:rsidRPr="00C74069">
        <w:rPr>
          <w:rFonts w:ascii="Times New Roman" w:eastAsia="Times New Roman" w:hAnsi="Times New Roman" w:cs="Times New Roman"/>
          <w:color w:val="auto"/>
        </w:rPr>
        <w:t>in percentuale</w:t>
      </w:r>
      <w:r w:rsidR="00666C99" w:rsidRPr="00C74069">
        <w:rPr>
          <w:rFonts w:ascii="Times New Roman" w:eastAsia="Times New Roman" w:hAnsi="Times New Roman" w:cs="Times New Roman"/>
          <w:color w:val="auto"/>
        </w:rPr>
        <w:t xml:space="preserve"> sulle somme riscosse per conto del Comune secondo le modalità di cui al successivo art.5, l’art.60 del Dlgs n.36/2023 risulta inapplicabile e incompatibile con le modalità di </w:t>
      </w:r>
      <w:r w:rsidR="006F7DC6" w:rsidRPr="00C74069">
        <w:rPr>
          <w:rFonts w:ascii="Times New Roman" w:eastAsia="Times New Roman" w:hAnsi="Times New Roman" w:cs="Times New Roman"/>
          <w:color w:val="auto"/>
        </w:rPr>
        <w:t>riconoscimento</w:t>
      </w:r>
      <w:r w:rsidR="00666C99" w:rsidRPr="00C74069">
        <w:rPr>
          <w:rFonts w:ascii="Times New Roman" w:eastAsia="Times New Roman" w:hAnsi="Times New Roman" w:cs="Times New Roman"/>
          <w:color w:val="auto"/>
        </w:rPr>
        <w:t xml:space="preserve"> del compenso per il servizio. Rimane ferma l’applicabilità dell’art. 9 del D</w:t>
      </w:r>
      <w:r w:rsidR="00C74069" w:rsidRPr="00C74069">
        <w:rPr>
          <w:rFonts w:ascii="Times New Roman" w:eastAsia="Times New Roman" w:hAnsi="Times New Roman" w:cs="Times New Roman"/>
          <w:color w:val="auto"/>
        </w:rPr>
        <w:t>.L</w:t>
      </w:r>
      <w:r w:rsidR="00666C99" w:rsidRPr="00C74069">
        <w:rPr>
          <w:rFonts w:ascii="Times New Roman" w:eastAsia="Times New Roman" w:hAnsi="Times New Roman" w:cs="Times New Roman"/>
          <w:color w:val="auto"/>
        </w:rPr>
        <w:t>gs</w:t>
      </w:r>
      <w:r w:rsidR="00C74069" w:rsidRPr="00C74069">
        <w:rPr>
          <w:rFonts w:ascii="Times New Roman" w:eastAsia="Times New Roman" w:hAnsi="Times New Roman" w:cs="Times New Roman"/>
          <w:color w:val="auto"/>
        </w:rPr>
        <w:t>.</w:t>
      </w:r>
      <w:r w:rsidR="00666C99" w:rsidRPr="00C74069">
        <w:rPr>
          <w:rFonts w:ascii="Times New Roman" w:eastAsia="Times New Roman" w:hAnsi="Times New Roman" w:cs="Times New Roman"/>
          <w:color w:val="auto"/>
        </w:rPr>
        <w:t xml:space="preserve"> n.36/</w:t>
      </w:r>
      <w:r w:rsidR="006F7DC6" w:rsidRPr="00C74069">
        <w:rPr>
          <w:rFonts w:ascii="Times New Roman" w:eastAsia="Times New Roman" w:hAnsi="Times New Roman" w:cs="Times New Roman"/>
          <w:color w:val="auto"/>
        </w:rPr>
        <w:t>2023.</w:t>
      </w:r>
    </w:p>
    <w:p w14:paraId="0D8BECE7" w14:textId="5570B453" w:rsidR="00F7381E" w:rsidRPr="00C74069" w:rsidRDefault="00F7381E" w:rsidP="00F7381E">
      <w:pPr>
        <w:numPr>
          <w:ilvl w:val="0"/>
          <w:numId w:val="9"/>
        </w:numPr>
        <w:spacing w:line="276" w:lineRule="auto"/>
        <w:jc w:val="both"/>
        <w:rPr>
          <w:rFonts w:ascii="Times New Roman" w:eastAsia="Times New Roman" w:hAnsi="Times New Roman" w:cs="Times New Roman"/>
          <w:color w:val="auto"/>
        </w:rPr>
      </w:pPr>
      <w:r w:rsidRPr="00C74069">
        <w:rPr>
          <w:rFonts w:ascii="Times New Roman" w:hAnsi="Times New Roman" w:cs="Times New Roman"/>
          <w:color w:val="auto"/>
        </w:rPr>
        <w:t xml:space="preserve">Si procederà ai sensi dell’art. 120 , comma 1, let </w:t>
      </w:r>
      <w:r w:rsidRPr="00C74069">
        <w:rPr>
          <w:rFonts w:ascii="Times New Roman" w:eastAsia="Times New Roman" w:hAnsi="Times New Roman" w:cs="Times New Roman"/>
          <w:color w:val="auto"/>
        </w:rPr>
        <w:t>c) q</w:t>
      </w:r>
      <w:r w:rsidR="00784BBA" w:rsidRPr="00C74069">
        <w:rPr>
          <w:rFonts w:ascii="Times New Roman" w:eastAsia="Times New Roman" w:hAnsi="Times New Roman" w:cs="Times New Roman"/>
          <w:color w:val="auto"/>
        </w:rPr>
        <w:t>ualora, nel corso</w:t>
      </w:r>
      <w:r w:rsidR="009F2DB9" w:rsidRPr="00C74069">
        <w:rPr>
          <w:rFonts w:ascii="Times New Roman" w:eastAsia="Times New Roman" w:hAnsi="Times New Roman" w:cs="Times New Roman"/>
          <w:color w:val="auto"/>
        </w:rPr>
        <w:t xml:space="preserve"> del contratto</w:t>
      </w:r>
      <w:r w:rsidR="00784BBA" w:rsidRPr="00C74069">
        <w:rPr>
          <w:rFonts w:ascii="Times New Roman" w:eastAsia="Times New Roman" w:hAnsi="Times New Roman" w:cs="Times New Roman"/>
          <w:color w:val="auto"/>
        </w:rPr>
        <w:t>, vengano emanate nuove disposizioni</w:t>
      </w:r>
      <w:r w:rsidRPr="00C74069">
        <w:rPr>
          <w:rFonts w:ascii="Times New Roman" w:eastAsia="Times New Roman" w:hAnsi="Times New Roman" w:cs="Times New Roman"/>
          <w:color w:val="auto"/>
        </w:rPr>
        <w:t xml:space="preserve"> legislative </w:t>
      </w:r>
      <w:r w:rsidR="006F7DC6" w:rsidRPr="00C74069">
        <w:rPr>
          <w:rFonts w:ascii="Times New Roman" w:eastAsia="Times New Roman" w:hAnsi="Times New Roman" w:cs="Times New Roman"/>
          <w:color w:val="auto"/>
        </w:rPr>
        <w:t xml:space="preserve">o regolamentari, o </w:t>
      </w:r>
      <w:r w:rsidRPr="00C74069">
        <w:rPr>
          <w:rFonts w:ascii="Times New Roman" w:eastAsia="Times New Roman" w:hAnsi="Times New Roman" w:cs="Times New Roman"/>
          <w:color w:val="auto"/>
        </w:rPr>
        <w:t xml:space="preserve">provvedimenti sopravvenuti di autorità </w:t>
      </w:r>
      <w:r w:rsidRPr="00C74069">
        <w:rPr>
          <w:rFonts w:ascii="Times New Roman" w:eastAsia="Times New Roman" w:hAnsi="Times New Roman" w:cs="Times New Roman"/>
          <w:color w:val="auto"/>
        </w:rPr>
        <w:lastRenderedPageBreak/>
        <w:t>o enti preposti alla tutela di interessi rilevanti</w:t>
      </w:r>
      <w:r w:rsidR="00784BBA" w:rsidRPr="00C74069">
        <w:rPr>
          <w:rFonts w:ascii="Times New Roman" w:eastAsia="Times New Roman" w:hAnsi="Times New Roman" w:cs="Times New Roman"/>
          <w:color w:val="auto"/>
        </w:rPr>
        <w:t xml:space="preserve"> </w:t>
      </w:r>
      <w:r w:rsidRPr="00C74069">
        <w:rPr>
          <w:rFonts w:ascii="Times New Roman" w:eastAsia="Times New Roman" w:hAnsi="Times New Roman" w:cs="Times New Roman"/>
          <w:color w:val="auto"/>
        </w:rPr>
        <w:t xml:space="preserve"> </w:t>
      </w:r>
      <w:r w:rsidR="00784BBA" w:rsidRPr="00C74069">
        <w:rPr>
          <w:rFonts w:ascii="Times New Roman" w:eastAsia="Times New Roman" w:hAnsi="Times New Roman" w:cs="Times New Roman"/>
          <w:color w:val="auto"/>
        </w:rPr>
        <w:t>volte alla trasfo</w:t>
      </w:r>
      <w:r w:rsidR="00F83BFD" w:rsidRPr="00C74069">
        <w:rPr>
          <w:rFonts w:ascii="Times New Roman" w:eastAsia="Times New Roman" w:hAnsi="Times New Roman" w:cs="Times New Roman"/>
          <w:color w:val="auto"/>
        </w:rPr>
        <w:t>rmazione e/o modificazione dell’entrata</w:t>
      </w:r>
      <w:r w:rsidR="00784BBA" w:rsidRPr="00C74069">
        <w:rPr>
          <w:rFonts w:ascii="Times New Roman" w:eastAsia="Times New Roman" w:hAnsi="Times New Roman" w:cs="Times New Roman"/>
          <w:color w:val="auto"/>
        </w:rPr>
        <w:t xml:space="preserve"> oggetto di affidamento, anche a seguito dell'introduzione di nuovi livelli tariffari, di diverse fattispecie imponibili</w:t>
      </w:r>
      <w:r w:rsidRPr="00C74069">
        <w:rPr>
          <w:rFonts w:ascii="Times New Roman" w:hAnsi="Times New Roman" w:cs="Times New Roman"/>
          <w:color w:val="auto"/>
        </w:rPr>
        <w:t xml:space="preserve"> e comunque in caso di </w:t>
      </w:r>
      <w:r w:rsidRPr="00C74069">
        <w:rPr>
          <w:rFonts w:ascii="Times New Roman" w:eastAsia="Times New Roman" w:hAnsi="Times New Roman" w:cs="Times New Roman"/>
          <w:color w:val="auto"/>
        </w:rPr>
        <w:t>modifiche resesi necessarie in corso di esecuzione dell’appalto per effetto di circostanze imprevedibili da parte della stazione appaltante</w:t>
      </w:r>
      <w:r w:rsidRPr="00C74069">
        <w:rPr>
          <w:rFonts w:ascii="Times New Roman" w:hAnsi="Times New Roman" w:cs="Times New Roman"/>
          <w:color w:val="auto"/>
        </w:rPr>
        <w:t xml:space="preserve"> </w:t>
      </w:r>
    </w:p>
    <w:p w14:paraId="4C0C20E0" w14:textId="77777777" w:rsidR="00687952" w:rsidRPr="00C74069" w:rsidRDefault="006F7DC6" w:rsidP="006F7DC6">
      <w:pPr>
        <w:numPr>
          <w:ilvl w:val="0"/>
          <w:numId w:val="9"/>
        </w:numPr>
        <w:spacing w:line="276" w:lineRule="auto"/>
        <w:jc w:val="both"/>
        <w:rPr>
          <w:rFonts w:ascii="Times New Roman" w:eastAsia="Times New Roman" w:hAnsi="Times New Roman" w:cs="Times New Roman"/>
          <w:color w:val="auto"/>
        </w:rPr>
      </w:pPr>
      <w:r w:rsidRPr="00C74069">
        <w:rPr>
          <w:rFonts w:ascii="Times New Roman" w:eastAsia="Times New Roman" w:hAnsi="Times New Roman" w:cs="Times New Roman"/>
          <w:color w:val="auto"/>
        </w:rPr>
        <w:t>P</w:t>
      </w:r>
      <w:r w:rsidR="00784BBA" w:rsidRPr="00C74069">
        <w:rPr>
          <w:rFonts w:ascii="Times New Roman" w:eastAsia="Times New Roman" w:hAnsi="Times New Roman" w:cs="Times New Roman"/>
          <w:color w:val="auto"/>
        </w:rPr>
        <w:t xml:space="preserve">er ogni ipotesi di variazione del sinallagma contrattuale, il </w:t>
      </w:r>
      <w:r w:rsidR="009F2DB9" w:rsidRPr="00C74069">
        <w:rPr>
          <w:rFonts w:ascii="Times New Roman" w:eastAsia="Times New Roman" w:hAnsi="Times New Roman" w:cs="Times New Roman"/>
          <w:color w:val="auto"/>
        </w:rPr>
        <w:t xml:space="preserve">contraente </w:t>
      </w:r>
      <w:r w:rsidR="00784BBA" w:rsidRPr="00C74069">
        <w:rPr>
          <w:rFonts w:ascii="Times New Roman" w:eastAsia="Times New Roman" w:hAnsi="Times New Roman" w:cs="Times New Roman"/>
          <w:color w:val="auto"/>
        </w:rPr>
        <w:t>potrà proseguire nel rapporto contrattuale per le attività inerenti la gestione delle/a nuove/a entrate/a, fatta salva la rinegoziazione delle condizioni contrattuali</w:t>
      </w:r>
      <w:r w:rsidR="00F7381E" w:rsidRPr="00C74069">
        <w:rPr>
          <w:rFonts w:ascii="Times New Roman" w:eastAsia="Times New Roman" w:hAnsi="Times New Roman" w:cs="Times New Roman"/>
          <w:color w:val="auto"/>
        </w:rPr>
        <w:t xml:space="preserve"> nel caso di fattispecie disciplinate all’art. 120, comma 1, let. b</w:t>
      </w:r>
      <w:r w:rsidRPr="00C74069">
        <w:rPr>
          <w:rFonts w:ascii="Times New Roman" w:eastAsia="Times New Roman" w:hAnsi="Times New Roman" w:cs="Times New Roman"/>
          <w:color w:val="auto"/>
        </w:rPr>
        <w:t>)</w:t>
      </w:r>
      <w:r w:rsidR="00F7381E" w:rsidRPr="00C74069">
        <w:rPr>
          <w:rFonts w:ascii="Times New Roman" w:eastAsia="Times New Roman" w:hAnsi="Times New Roman" w:cs="Times New Roman"/>
          <w:color w:val="auto"/>
        </w:rPr>
        <w:t xml:space="preserve"> o all’art. 9 del Dlgs n.</w:t>
      </w:r>
      <w:r w:rsidRPr="00C74069">
        <w:rPr>
          <w:rFonts w:ascii="Times New Roman" w:eastAsia="Times New Roman" w:hAnsi="Times New Roman" w:cs="Times New Roman"/>
          <w:color w:val="auto"/>
        </w:rPr>
        <w:t xml:space="preserve"> </w:t>
      </w:r>
      <w:r w:rsidR="00F7381E" w:rsidRPr="00C74069">
        <w:rPr>
          <w:rFonts w:ascii="Times New Roman" w:eastAsia="Times New Roman" w:hAnsi="Times New Roman" w:cs="Times New Roman"/>
          <w:color w:val="auto"/>
        </w:rPr>
        <w:t>36/</w:t>
      </w:r>
      <w:r w:rsidRPr="00C74069">
        <w:rPr>
          <w:rFonts w:ascii="Times New Roman" w:eastAsia="Times New Roman" w:hAnsi="Times New Roman" w:cs="Times New Roman"/>
          <w:color w:val="auto"/>
        </w:rPr>
        <w:t>2023.</w:t>
      </w:r>
    </w:p>
    <w:p w14:paraId="08560BBE" w14:textId="77777777" w:rsidR="00687952" w:rsidRPr="009441E4" w:rsidRDefault="00784BBA" w:rsidP="00367C42">
      <w:pPr>
        <w:pStyle w:val="Titolo1"/>
        <w:jc w:val="center"/>
        <w:rPr>
          <w:rFonts w:ascii="Times New Roman" w:hAnsi="Times New Roman" w:cs="Times New Roman"/>
          <w:b/>
          <w:bCs/>
          <w:color w:val="auto"/>
          <w:sz w:val="24"/>
          <w:szCs w:val="24"/>
        </w:rPr>
      </w:pPr>
      <w:bookmarkStart w:id="13" w:name="bookmark9"/>
      <w:bookmarkStart w:id="14" w:name="_Toc73608326"/>
      <w:r w:rsidRPr="009441E4">
        <w:rPr>
          <w:rFonts w:ascii="Times New Roman" w:hAnsi="Times New Roman" w:cs="Times New Roman"/>
          <w:b/>
          <w:bCs/>
          <w:color w:val="auto"/>
          <w:sz w:val="24"/>
          <w:szCs w:val="24"/>
        </w:rPr>
        <w:t>ART. 5</w:t>
      </w:r>
      <w:bookmarkEnd w:id="13"/>
      <w:bookmarkEnd w:id="14"/>
    </w:p>
    <w:p w14:paraId="680D2DBF" w14:textId="77777777" w:rsidR="00454B17" w:rsidRPr="00013136" w:rsidRDefault="00784BBA">
      <w:pPr>
        <w:pStyle w:val="Titolo21"/>
        <w:keepNext/>
        <w:keepLines/>
        <w:shd w:val="clear" w:color="auto" w:fill="auto"/>
        <w:spacing w:line="274" w:lineRule="exact"/>
      </w:pPr>
      <w:bookmarkStart w:id="15" w:name="_Toc73608327"/>
      <w:r w:rsidRPr="00013136">
        <w:t>VERSAMENTI</w:t>
      </w:r>
      <w:r w:rsidR="00D52526" w:rsidRPr="00013136">
        <w:t xml:space="preserve"> DELLE SOMME RISCOSSE E RENDICONTI</w:t>
      </w:r>
      <w:bookmarkEnd w:id="15"/>
      <w:r w:rsidR="00D52526" w:rsidRPr="00013136">
        <w:t xml:space="preserve"> </w:t>
      </w:r>
    </w:p>
    <w:p w14:paraId="5CA0DB4A" w14:textId="77777777" w:rsidR="00D52526" w:rsidRPr="00013136" w:rsidRDefault="00D52526">
      <w:pPr>
        <w:pStyle w:val="Titolo21"/>
        <w:keepNext/>
        <w:keepLines/>
        <w:shd w:val="clear" w:color="auto" w:fill="auto"/>
        <w:spacing w:line="274" w:lineRule="exact"/>
      </w:pPr>
    </w:p>
    <w:p w14:paraId="22099D19" w14:textId="77777777" w:rsidR="00D52526" w:rsidRPr="00013136" w:rsidRDefault="00D52526" w:rsidP="00896019">
      <w:pPr>
        <w:numPr>
          <w:ilvl w:val="0"/>
          <w:numId w:val="10"/>
        </w:numPr>
        <w:spacing w:line="276" w:lineRule="auto"/>
        <w:ind w:left="360"/>
        <w:jc w:val="both"/>
        <w:rPr>
          <w:rFonts w:ascii="Times New Roman" w:eastAsia="Times New Roman" w:hAnsi="Times New Roman" w:cs="Times New Roman"/>
        </w:rPr>
      </w:pPr>
      <w:r w:rsidRPr="00013136">
        <w:rPr>
          <w:rFonts w:ascii="Times New Roman" w:eastAsia="Times New Roman" w:hAnsi="Times New Roman" w:cs="Times New Roman"/>
        </w:rPr>
        <w:t>L’aggio di</w:t>
      </w:r>
      <w:r w:rsidR="003340C5" w:rsidRPr="00013136">
        <w:rPr>
          <w:rFonts w:ascii="Times New Roman" w:eastAsia="Times New Roman" w:hAnsi="Times New Roman" w:cs="Times New Roman"/>
        </w:rPr>
        <w:t xml:space="preserve"> competenza del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è rapportato all’ammontare lordo complessivamente riscosso, a qualsiasi titolo.</w:t>
      </w:r>
    </w:p>
    <w:p w14:paraId="65DC7B2E" w14:textId="77777777" w:rsidR="00D52526" w:rsidRPr="00013136" w:rsidRDefault="00D52526" w:rsidP="00896019">
      <w:pPr>
        <w:numPr>
          <w:ilvl w:val="0"/>
          <w:numId w:val="10"/>
        </w:numPr>
        <w:spacing w:line="276" w:lineRule="auto"/>
        <w:ind w:left="360"/>
        <w:jc w:val="both"/>
        <w:rPr>
          <w:rFonts w:ascii="Times New Roman" w:eastAsia="Times New Roman" w:hAnsi="Times New Roman" w:cs="Times New Roman"/>
        </w:rPr>
      </w:pPr>
      <w:r w:rsidRPr="00013136">
        <w:rPr>
          <w:rFonts w:ascii="Times New Roman" w:eastAsia="Times New Roman" w:hAnsi="Times New Roman" w:cs="Times New Roman"/>
        </w:rPr>
        <w:t>I versamenti vengono effettuati dai contribuenti su specifico conto corrente postale intestato al Comune di</w:t>
      </w:r>
      <w:r w:rsidR="00DE6404" w:rsidRPr="00013136">
        <w:rPr>
          <w:rFonts w:ascii="Times New Roman" w:eastAsia="Times New Roman" w:hAnsi="Times New Roman" w:cs="Times New Roman"/>
        </w:rPr>
        <w:t xml:space="preserve"> Campo nell’Elba.</w:t>
      </w:r>
      <w:r w:rsidRPr="00013136">
        <w:rPr>
          <w:rFonts w:ascii="Times New Roman" w:eastAsia="Times New Roman" w:hAnsi="Times New Roman" w:cs="Times New Roman"/>
        </w:rPr>
        <w:t xml:space="preserve"> </w:t>
      </w:r>
    </w:p>
    <w:p w14:paraId="566E8F44" w14:textId="77777777" w:rsidR="00D52526" w:rsidRPr="00013136" w:rsidRDefault="00D52526" w:rsidP="00896019">
      <w:pPr>
        <w:numPr>
          <w:ilvl w:val="0"/>
          <w:numId w:val="10"/>
        </w:numPr>
        <w:spacing w:line="276" w:lineRule="auto"/>
        <w:ind w:left="360"/>
        <w:jc w:val="both"/>
        <w:rPr>
          <w:rFonts w:ascii="Times New Roman" w:eastAsia="Times New Roman" w:hAnsi="Times New Roman" w:cs="Times New Roman"/>
        </w:rPr>
      </w:pPr>
      <w:r w:rsidRPr="00013136">
        <w:rPr>
          <w:rFonts w:ascii="Times New Roman" w:eastAsia="Times New Roman" w:hAnsi="Times New Roman" w:cs="Times New Roman"/>
        </w:rPr>
        <w:t xml:space="preserve">Sono vietati versamenti per cassa a favore del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o su conti intestati allo stesso.</w:t>
      </w:r>
    </w:p>
    <w:p w14:paraId="6A7B11B2" w14:textId="77777777" w:rsidR="00D52526" w:rsidRPr="00013136" w:rsidRDefault="00D52526" w:rsidP="00896019">
      <w:pPr>
        <w:numPr>
          <w:ilvl w:val="0"/>
          <w:numId w:val="10"/>
        </w:numPr>
        <w:spacing w:line="276" w:lineRule="auto"/>
        <w:ind w:left="360"/>
        <w:jc w:val="both"/>
        <w:rPr>
          <w:rFonts w:ascii="Times New Roman" w:eastAsia="Times New Roman" w:hAnsi="Times New Roman" w:cs="Times New Roman"/>
        </w:rPr>
      </w:pPr>
      <w:r w:rsidRPr="00013136">
        <w:rPr>
          <w:rFonts w:ascii="Times New Roman" w:eastAsia="Times New Roman" w:hAnsi="Times New Roman" w:cs="Times New Roman"/>
        </w:rPr>
        <w:t xml:space="preserve">Il Comune fornisce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la visibilità dello specifico conto al fine di consentire a quest'ultimo una dettagliata rendicontazione, evidenziando almeno quanto segue:</w:t>
      </w:r>
    </w:p>
    <w:p w14:paraId="0E62CC62" w14:textId="77777777" w:rsidR="00D52526" w:rsidRPr="00013136" w:rsidRDefault="00D52526" w:rsidP="00896019">
      <w:pPr>
        <w:numPr>
          <w:ilvl w:val="1"/>
          <w:numId w:val="10"/>
        </w:numPr>
        <w:spacing w:line="276" w:lineRule="auto"/>
        <w:ind w:left="1080"/>
        <w:jc w:val="both"/>
        <w:rPr>
          <w:rFonts w:ascii="Times New Roman" w:eastAsia="Times New Roman" w:hAnsi="Times New Roman" w:cs="Times New Roman"/>
        </w:rPr>
      </w:pPr>
      <w:r w:rsidRPr="00013136">
        <w:rPr>
          <w:rFonts w:ascii="Times New Roman" w:eastAsia="Times New Roman" w:hAnsi="Times New Roman" w:cs="Times New Roman"/>
        </w:rPr>
        <w:t>indicazione analitica dell’importo lordo riscosso, dell'importo dei rimborsi effettuati ai contribuenti, delle spese di notifica, del compenso spettante e di ogni altra voce utile allo scopo;</w:t>
      </w:r>
    </w:p>
    <w:p w14:paraId="7F478298" w14:textId="77777777" w:rsidR="005827E8" w:rsidRPr="00013136" w:rsidRDefault="00D52526" w:rsidP="00896019">
      <w:pPr>
        <w:numPr>
          <w:ilvl w:val="1"/>
          <w:numId w:val="10"/>
        </w:numPr>
        <w:spacing w:line="276" w:lineRule="auto"/>
        <w:ind w:left="1080"/>
        <w:jc w:val="both"/>
        <w:rPr>
          <w:rFonts w:ascii="Times New Roman" w:eastAsia="Times New Roman" w:hAnsi="Times New Roman" w:cs="Times New Roman"/>
        </w:rPr>
      </w:pPr>
      <w:r w:rsidRPr="00013136">
        <w:rPr>
          <w:rFonts w:ascii="Times New Roman" w:eastAsia="Times New Roman" w:hAnsi="Times New Roman" w:cs="Times New Roman"/>
        </w:rPr>
        <w:t>la suddivisione ulteriore degli importi riscossi, in riscossione volontaria e riscossione derivante da attività di accertamento e recupero evasione, al fine di consentire la corretta imputazione contabile prevista dal D.</w:t>
      </w:r>
      <w:r w:rsidR="007F26DC" w:rsidRPr="00013136">
        <w:rPr>
          <w:rFonts w:ascii="Times New Roman" w:eastAsia="Times New Roman" w:hAnsi="Times New Roman" w:cs="Times New Roman"/>
        </w:rPr>
        <w:t xml:space="preserve"> </w:t>
      </w:r>
      <w:r w:rsidRPr="00013136">
        <w:rPr>
          <w:rFonts w:ascii="Times New Roman" w:eastAsia="Times New Roman" w:hAnsi="Times New Roman" w:cs="Times New Roman"/>
        </w:rPr>
        <w:t>Lgs. 118/2011 e ss.mm.ii..</w:t>
      </w:r>
    </w:p>
    <w:p w14:paraId="756A0DDB" w14:textId="77777777" w:rsidR="005827E8" w:rsidRPr="00013136" w:rsidRDefault="00F63077" w:rsidP="00896019">
      <w:pPr>
        <w:numPr>
          <w:ilvl w:val="0"/>
          <w:numId w:val="10"/>
        </w:numPr>
        <w:spacing w:line="276" w:lineRule="auto"/>
        <w:ind w:left="360"/>
        <w:jc w:val="both"/>
        <w:rPr>
          <w:rFonts w:ascii="Times New Roman" w:eastAsia="Times New Roman" w:hAnsi="Times New Roman" w:cs="Times New Roman"/>
        </w:rPr>
      </w:pPr>
      <w:r w:rsidRPr="00013136">
        <w:rPr>
          <w:rFonts w:ascii="Times New Roman" w:eastAsia="Times New Roman" w:hAnsi="Times New Roman" w:cs="Times New Roman"/>
        </w:rPr>
        <w:t>Ai sensi dell’art.1 comma 790 della Legge 160/2019 entro il giorno 10 (</w:t>
      </w:r>
      <w:r w:rsidR="005827E8" w:rsidRPr="00013136">
        <w:rPr>
          <w:rFonts w:ascii="Times New Roman" w:eastAsia="Times New Roman" w:hAnsi="Times New Roman" w:cs="Times New Roman"/>
        </w:rPr>
        <w:t>di</w:t>
      </w:r>
      <w:r w:rsidRPr="00013136">
        <w:rPr>
          <w:rFonts w:ascii="Times New Roman" w:eastAsia="Times New Roman" w:hAnsi="Times New Roman" w:cs="Times New Roman"/>
        </w:rPr>
        <w:t>e</w:t>
      </w:r>
      <w:r w:rsidR="005827E8" w:rsidRPr="00013136">
        <w:rPr>
          <w:rFonts w:ascii="Times New Roman" w:eastAsia="Times New Roman" w:hAnsi="Times New Roman" w:cs="Times New Roman"/>
        </w:rPr>
        <w:t xml:space="preserve">ci) del mese successivo, il </w:t>
      </w:r>
      <w:r w:rsidR="00BD1C15" w:rsidRPr="00013136">
        <w:rPr>
          <w:rFonts w:ascii="Times New Roman" w:eastAsia="Times New Roman" w:hAnsi="Times New Roman" w:cs="Times New Roman"/>
        </w:rPr>
        <w:t>contraente</w:t>
      </w:r>
      <w:r w:rsidR="005827E8" w:rsidRPr="00013136">
        <w:rPr>
          <w:rFonts w:ascii="Times New Roman" w:eastAsia="Times New Roman" w:hAnsi="Times New Roman" w:cs="Times New Roman"/>
        </w:rPr>
        <w:t xml:space="preserve"> trasmette al Comune ed al tesoriere la rendicontazione e la fattura delle proprie competenze e spese riferite alle somme contabilizzate nel mese precedente e affluite sui conti correnti dell’ente.</w:t>
      </w:r>
    </w:p>
    <w:p w14:paraId="00A28884" w14:textId="77777777" w:rsidR="005827E8" w:rsidRPr="00013136" w:rsidRDefault="005827E8" w:rsidP="00896019">
      <w:pPr>
        <w:numPr>
          <w:ilvl w:val="0"/>
          <w:numId w:val="10"/>
        </w:numPr>
        <w:spacing w:line="276" w:lineRule="auto"/>
        <w:ind w:left="360"/>
        <w:jc w:val="both"/>
        <w:rPr>
          <w:rFonts w:ascii="Times New Roman" w:eastAsia="Times New Roman" w:hAnsi="Times New Roman" w:cs="Times New Roman"/>
        </w:rPr>
      </w:pPr>
      <w:r w:rsidRPr="00013136">
        <w:rPr>
          <w:rFonts w:ascii="Times New Roman" w:eastAsia="Times New Roman" w:hAnsi="Times New Roman" w:cs="Times New Roman"/>
        </w:rPr>
        <w:t xml:space="preserve">Decorsi trenta giorni dalla ricezione della rendicontazione, il tesoriere, </w:t>
      </w:r>
      <w:r w:rsidR="00E46894" w:rsidRPr="00013136">
        <w:rPr>
          <w:rFonts w:ascii="Times New Roman" w:eastAsia="Times New Roman" w:hAnsi="Times New Roman" w:cs="Times New Roman"/>
        </w:rPr>
        <w:t xml:space="preserve">salvo diverso accordo con il </w:t>
      </w:r>
      <w:r w:rsidR="00BD1C15" w:rsidRPr="00013136">
        <w:rPr>
          <w:rFonts w:ascii="Times New Roman" w:eastAsia="Times New Roman" w:hAnsi="Times New Roman" w:cs="Times New Roman"/>
        </w:rPr>
        <w:t>contraente</w:t>
      </w:r>
      <w:r w:rsidR="00E46894" w:rsidRPr="00013136">
        <w:rPr>
          <w:rFonts w:ascii="Times New Roman" w:eastAsia="Times New Roman" w:hAnsi="Times New Roman" w:cs="Times New Roman"/>
        </w:rPr>
        <w:t xml:space="preserve"> ed </w:t>
      </w:r>
      <w:r w:rsidRPr="00013136">
        <w:rPr>
          <w:rFonts w:ascii="Times New Roman" w:eastAsia="Times New Roman" w:hAnsi="Times New Roman" w:cs="Times New Roman"/>
        </w:rPr>
        <w:t xml:space="preserve">in mancanza di motivato diniego da parte dell’ente, provvede ad accreditare a favore del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entro i successivi trenta giorni, le somme di competenza, prelevandole dai conti correnti dedicati.</w:t>
      </w:r>
    </w:p>
    <w:p w14:paraId="765BF077"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16" w:name="bookmark11"/>
      <w:bookmarkStart w:id="17" w:name="_Toc73608328"/>
      <w:r w:rsidRPr="00013136">
        <w:rPr>
          <w:rFonts w:ascii="Times New Roman" w:hAnsi="Times New Roman" w:cs="Times New Roman"/>
          <w:b/>
          <w:bCs/>
          <w:color w:val="auto"/>
          <w:sz w:val="24"/>
          <w:szCs w:val="24"/>
        </w:rPr>
        <w:t>Art. 6</w:t>
      </w:r>
      <w:bookmarkEnd w:id="16"/>
      <w:bookmarkEnd w:id="17"/>
    </w:p>
    <w:p w14:paraId="4024EE22" w14:textId="77777777" w:rsidR="00687952" w:rsidRPr="00013136" w:rsidRDefault="00784BBA">
      <w:pPr>
        <w:pStyle w:val="Titolo21"/>
        <w:keepNext/>
        <w:keepLines/>
        <w:shd w:val="clear" w:color="auto" w:fill="auto"/>
        <w:spacing w:line="274" w:lineRule="exact"/>
      </w:pPr>
      <w:bookmarkStart w:id="18" w:name="_Toc73608329"/>
      <w:r w:rsidRPr="00013136">
        <w:t>CAUZIONE DEFINITIVA</w:t>
      </w:r>
      <w:bookmarkEnd w:id="18"/>
    </w:p>
    <w:p w14:paraId="63D058C1" w14:textId="77777777" w:rsidR="00454B17" w:rsidRPr="00013136" w:rsidRDefault="00454B17">
      <w:pPr>
        <w:pStyle w:val="Titolo21"/>
        <w:keepNext/>
        <w:keepLines/>
        <w:shd w:val="clear" w:color="auto" w:fill="auto"/>
        <w:spacing w:line="274" w:lineRule="exact"/>
      </w:pPr>
    </w:p>
    <w:p w14:paraId="4AE9CC1D" w14:textId="77777777" w:rsidR="00BF473F" w:rsidRPr="00013136" w:rsidRDefault="00784BBA" w:rsidP="00896019">
      <w:pPr>
        <w:numPr>
          <w:ilvl w:val="0"/>
          <w:numId w:val="1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a garanzia degli adempimenti previsti, degli obblighi e degli oneri derivanti dal contratto e dalla sua esecuzione, e dell’eventuale obbligo di risarcimento del danno per inadempimento, è tenuto a costituire, prima della stipulazione del contratto di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una cauzione definitiva secondo gli importi e modalità previsti dall'articolo 1</w:t>
      </w:r>
      <w:r w:rsidR="00C74E8B" w:rsidRPr="00013136">
        <w:rPr>
          <w:rFonts w:ascii="Times New Roman" w:eastAsia="Times New Roman" w:hAnsi="Times New Roman" w:cs="Times New Roman"/>
        </w:rPr>
        <w:t>17</w:t>
      </w:r>
      <w:r w:rsidRPr="00013136">
        <w:rPr>
          <w:rFonts w:ascii="Times New Roman" w:eastAsia="Times New Roman" w:hAnsi="Times New Roman" w:cs="Times New Roman"/>
        </w:rPr>
        <w:t xml:space="preserve"> del D.</w:t>
      </w:r>
      <w:r w:rsidR="001F6772" w:rsidRPr="00013136">
        <w:rPr>
          <w:rFonts w:ascii="Times New Roman" w:eastAsia="Times New Roman" w:hAnsi="Times New Roman" w:cs="Times New Roman"/>
        </w:rPr>
        <w:t xml:space="preserve"> </w:t>
      </w:r>
      <w:r w:rsidRPr="00013136">
        <w:rPr>
          <w:rFonts w:ascii="Times New Roman" w:eastAsia="Times New Roman" w:hAnsi="Times New Roman" w:cs="Times New Roman"/>
        </w:rPr>
        <w:t xml:space="preserve">Lgs. </w:t>
      </w:r>
      <w:r w:rsidR="00C74E8B" w:rsidRPr="00013136">
        <w:rPr>
          <w:rFonts w:ascii="Times New Roman" w:eastAsia="Times New Roman" w:hAnsi="Times New Roman" w:cs="Times New Roman"/>
        </w:rPr>
        <w:t>36</w:t>
      </w:r>
      <w:r w:rsidRPr="00013136">
        <w:rPr>
          <w:rFonts w:ascii="Times New Roman" w:eastAsia="Times New Roman" w:hAnsi="Times New Roman" w:cs="Times New Roman"/>
        </w:rPr>
        <w:t>/20</w:t>
      </w:r>
      <w:r w:rsidR="00F13550" w:rsidRPr="00013136">
        <w:rPr>
          <w:rFonts w:ascii="Times New Roman" w:eastAsia="Times New Roman" w:hAnsi="Times New Roman" w:cs="Times New Roman"/>
        </w:rPr>
        <w:t>2</w:t>
      </w:r>
      <w:r w:rsidR="00496045" w:rsidRPr="00013136">
        <w:rPr>
          <w:rFonts w:ascii="Times New Roman" w:eastAsia="Times New Roman" w:hAnsi="Times New Roman" w:cs="Times New Roman"/>
        </w:rPr>
        <w:t>3</w:t>
      </w:r>
      <w:r w:rsidRPr="00013136">
        <w:rPr>
          <w:rFonts w:ascii="Times New Roman" w:eastAsia="Times New Roman" w:hAnsi="Times New Roman" w:cs="Times New Roman"/>
        </w:rPr>
        <w:t>.</w:t>
      </w:r>
    </w:p>
    <w:p w14:paraId="064852E0" w14:textId="77777777" w:rsidR="00687952" w:rsidRPr="00013136" w:rsidRDefault="00784BBA" w:rsidP="00896019">
      <w:pPr>
        <w:numPr>
          <w:ilvl w:val="0"/>
          <w:numId w:val="1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La fideiussione bancaria o la polizza assicurativa deve prevedere espressamente la rinuncia al beneficio della preventiva escussione del debitore principale, la rinuncia all’eccezione di cui all’art.1957, comma 2, del codice civile e la sua operatività entro 15 giorni a semplice richiesta scritta dell’Amministrazione Comunale.</w:t>
      </w:r>
    </w:p>
    <w:p w14:paraId="1FA002CA" w14:textId="77777777" w:rsidR="00687952" w:rsidRPr="00013136" w:rsidRDefault="00784BBA" w:rsidP="00896019">
      <w:pPr>
        <w:numPr>
          <w:ilvl w:val="0"/>
          <w:numId w:val="1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La cauzione dovrà essere valida per tutta la durata del contratto e resterà comunque vincolata </w:t>
      </w:r>
      <w:r w:rsidRPr="00013136">
        <w:rPr>
          <w:rFonts w:ascii="Times New Roman" w:eastAsia="Times New Roman" w:hAnsi="Times New Roman" w:cs="Times New Roman"/>
        </w:rPr>
        <w:lastRenderedPageBreak/>
        <w:t>fino al completo soddisfacimento degli obblighi contrattuali, anche dopo la scadenza del contratto e prorogabile qualora l’operato fosse protratto oltre il periodo di affidamento.</w:t>
      </w:r>
    </w:p>
    <w:p w14:paraId="5897C7B0" w14:textId="77777777" w:rsidR="00687952" w:rsidRPr="00013136" w:rsidRDefault="00784BBA" w:rsidP="00896019">
      <w:pPr>
        <w:numPr>
          <w:ilvl w:val="0"/>
          <w:numId w:val="1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La cauzione verrà svincolata, nei modi di legge, entro 180 giorni dalla data di scadenza </w:t>
      </w:r>
      <w:r w:rsidR="00475511" w:rsidRPr="00013136">
        <w:rPr>
          <w:rFonts w:ascii="Times New Roman" w:eastAsia="Times New Roman" w:hAnsi="Times New Roman" w:cs="Times New Roman"/>
        </w:rPr>
        <w:t>del contratto</w:t>
      </w:r>
      <w:r w:rsidRPr="00013136">
        <w:rPr>
          <w:rFonts w:ascii="Times New Roman" w:eastAsia="Times New Roman" w:hAnsi="Times New Roman" w:cs="Times New Roman"/>
        </w:rPr>
        <w:t xml:space="preserve"> e, comunque, dopo la verifica della regolarità della gestione.</w:t>
      </w:r>
    </w:p>
    <w:p w14:paraId="51D48FA4" w14:textId="77777777" w:rsidR="00687952" w:rsidRPr="00013136" w:rsidRDefault="00784BBA" w:rsidP="00896019">
      <w:pPr>
        <w:numPr>
          <w:ilvl w:val="0"/>
          <w:numId w:val="1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ll Comune può richiedere al soggetto aggiudicatario la reintegrazione della garanzia ove questa sia venuta meno in tutto o in parte e questa dovrà avvenire entro 15 giorni dalla formale richiesta da parte del Comune; in caso di inottemperanza, la reintegrazione si effettua a valere sui ratei di prezzo da corrispondere all'esecutore.</w:t>
      </w:r>
    </w:p>
    <w:p w14:paraId="62976536" w14:textId="77777777" w:rsidR="00687952" w:rsidRPr="00013136" w:rsidRDefault="00784BBA" w:rsidP="00896019">
      <w:pPr>
        <w:numPr>
          <w:ilvl w:val="0"/>
          <w:numId w:val="1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Nel caso di consegna d’urgenza del servizio di cui trattasi, avvenuta nelle more della stipula dell’atto di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la cauzione definitiva dovrà avere effetto a partire dalla data del verbale di consegna.</w:t>
      </w:r>
    </w:p>
    <w:p w14:paraId="6512B244"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19" w:name="bookmark13"/>
      <w:bookmarkStart w:id="20" w:name="_Toc73608330"/>
      <w:r w:rsidRPr="00013136">
        <w:rPr>
          <w:rFonts w:ascii="Times New Roman" w:hAnsi="Times New Roman" w:cs="Times New Roman"/>
          <w:b/>
          <w:bCs/>
          <w:color w:val="auto"/>
          <w:sz w:val="24"/>
          <w:szCs w:val="24"/>
        </w:rPr>
        <w:t>Art. 7</w:t>
      </w:r>
      <w:bookmarkEnd w:id="19"/>
      <w:bookmarkEnd w:id="20"/>
    </w:p>
    <w:p w14:paraId="194DB8E4" w14:textId="77777777" w:rsidR="00687952" w:rsidRPr="00013136" w:rsidRDefault="00784BBA">
      <w:pPr>
        <w:pStyle w:val="Titolo21"/>
        <w:keepNext/>
        <w:keepLines/>
        <w:shd w:val="clear" w:color="auto" w:fill="auto"/>
        <w:spacing w:line="274" w:lineRule="exact"/>
      </w:pPr>
      <w:bookmarkStart w:id="21" w:name="_Toc73608331"/>
      <w:r w:rsidRPr="00013136">
        <w:t xml:space="preserve">OBBLIGHI DEL </w:t>
      </w:r>
      <w:r w:rsidR="00BD1C15" w:rsidRPr="00013136">
        <w:t>CONTRAENTE</w:t>
      </w:r>
      <w:bookmarkEnd w:id="21"/>
    </w:p>
    <w:p w14:paraId="55BAC2AB" w14:textId="77777777" w:rsidR="00454B17" w:rsidRPr="00013136" w:rsidRDefault="00454B17">
      <w:pPr>
        <w:pStyle w:val="Titolo21"/>
        <w:keepNext/>
        <w:keepLines/>
        <w:shd w:val="clear" w:color="auto" w:fill="auto"/>
        <w:spacing w:line="274" w:lineRule="exact"/>
      </w:pPr>
    </w:p>
    <w:p w14:paraId="78CAEAAA" w14:textId="77777777" w:rsidR="00687952" w:rsidRPr="00013136" w:rsidRDefault="00D57FA1" w:rsidP="00896019">
      <w:pPr>
        <w:numPr>
          <w:ilvl w:val="0"/>
          <w:numId w:val="12"/>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color w:val="auto"/>
        </w:rPr>
        <w:t xml:space="preserve">Trattandosi </w:t>
      </w:r>
      <w:r w:rsidR="004510DC" w:rsidRPr="00013136">
        <w:rPr>
          <w:rFonts w:ascii="Times New Roman" w:eastAsia="Times New Roman" w:hAnsi="Times New Roman" w:cs="Times New Roman"/>
          <w:color w:val="auto"/>
        </w:rPr>
        <w:t xml:space="preserve">anche </w:t>
      </w:r>
      <w:r w:rsidRPr="00013136">
        <w:rPr>
          <w:rFonts w:ascii="Times New Roman" w:eastAsia="Times New Roman" w:hAnsi="Times New Roman" w:cs="Times New Roman"/>
          <w:color w:val="auto"/>
        </w:rPr>
        <w:t xml:space="preserve">di concessione amministrativa </w:t>
      </w:r>
      <w:r w:rsidRPr="00013136">
        <w:rPr>
          <w:rFonts w:ascii="Times New Roman" w:eastAsia="Times New Roman" w:hAnsi="Times New Roman" w:cs="Times New Roman"/>
        </w:rPr>
        <w:t>i</w:t>
      </w:r>
      <w:r w:rsidR="00784BBA" w:rsidRPr="00013136">
        <w:rPr>
          <w:rFonts w:ascii="Times New Roman" w:eastAsia="Times New Roman" w:hAnsi="Times New Roman" w:cs="Times New Roman"/>
        </w:rPr>
        <w:t xml:space="preserve">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diventa titolare della gestione del servizio, assumendone l’intera responsabilità, subentrando in tutti gli obblighi e diritti previsti dalle disposizioni in vigore.</w:t>
      </w:r>
    </w:p>
    <w:p w14:paraId="1B998614" w14:textId="77777777" w:rsidR="00687952" w:rsidRPr="00013136" w:rsidRDefault="00784BBA" w:rsidP="00896019">
      <w:pPr>
        <w:numPr>
          <w:ilvl w:val="0"/>
          <w:numId w:val="12"/>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è tenuto ad osservare ed applicare, nelle materie oggetto del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le disposizioni di legge e relative interpretazioni giurisprudenziali consolidate, regolamentari e tariffarie vigenti e future, incluse le disposizioni comunali riguardanti gli impianti affissionistici e le norme in vigore in materia di procedimento amministrativo, diritto di accesso e trattamento dei dati personali.</w:t>
      </w:r>
    </w:p>
    <w:p w14:paraId="6BB96CBA" w14:textId="77777777" w:rsidR="00C573C3" w:rsidRPr="00013136" w:rsidRDefault="00784BBA" w:rsidP="00896019">
      <w:pPr>
        <w:numPr>
          <w:ilvl w:val="0"/>
          <w:numId w:val="12"/>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designa un funzionario responsabile, cui sono attribuiti la funzione ed i poteri per l’esercizio di ogni attività organizzativa e gestionale delle entrate affidate in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w:t>
      </w:r>
    </w:p>
    <w:p w14:paraId="438D1601" w14:textId="77777777" w:rsidR="00C573C3" w:rsidRPr="00013136" w:rsidRDefault="00C573C3" w:rsidP="00896019">
      <w:pPr>
        <w:numPr>
          <w:ilvl w:val="0"/>
          <w:numId w:val="12"/>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si obbliga a portare a termine le procedure già iniziate dal precedente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compresa l'effettuazione di affissioni per le quali siano già stati corrisposti i diritti alla precedente gestione.</w:t>
      </w:r>
    </w:p>
    <w:p w14:paraId="1691F6B6" w14:textId="77777777" w:rsidR="00EE2B37" w:rsidRPr="00013136" w:rsidRDefault="00C573C3" w:rsidP="00896019">
      <w:pPr>
        <w:numPr>
          <w:ilvl w:val="0"/>
          <w:numId w:val="12"/>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deve inoltre svolgere tutte le procedure necessarie</w:t>
      </w:r>
      <w:r w:rsidRPr="00013136">
        <w:rPr>
          <w:rFonts w:ascii="Times New Roman" w:eastAsia="Times New Roman" w:hAnsi="Times New Roman" w:cs="Times New Roman"/>
        </w:rPr>
        <w:t xml:space="preserve"> per procedere all’accertamento ed</w:t>
      </w:r>
      <w:r w:rsidR="00784BBA" w:rsidRPr="00013136">
        <w:rPr>
          <w:rFonts w:ascii="Times New Roman" w:eastAsia="Times New Roman" w:hAnsi="Times New Roman" w:cs="Times New Roman"/>
        </w:rPr>
        <w:t xml:space="preserve"> alla riscossione, al rimborso, nonché gestire il contenzioso, delle entrate in </w:t>
      </w:r>
      <w:r w:rsidR="00BD1C15" w:rsidRPr="00013136">
        <w:rPr>
          <w:rFonts w:ascii="Times New Roman" w:eastAsia="Times New Roman" w:hAnsi="Times New Roman" w:cs="Times New Roman"/>
        </w:rPr>
        <w:t>contratto</w:t>
      </w:r>
      <w:r w:rsidR="00784BBA" w:rsidRPr="00013136">
        <w:rPr>
          <w:rFonts w:ascii="Times New Roman" w:eastAsia="Times New Roman" w:hAnsi="Times New Roman" w:cs="Times New Roman"/>
        </w:rPr>
        <w:t xml:space="preserve">, impegnandosi nelle attività di recupero dell’evasione ritenute più opportune e concordate con il Comune. Relativamente al rimborso delle somme versate e non dovute dai contribuenti, 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dovrà curare interamente l'istruttoria fino all'accertamento del diritto o meno alla restituzione dell'eventuale maggior versato</w:t>
      </w:r>
      <w:r w:rsidR="00211434" w:rsidRPr="00013136">
        <w:rPr>
          <w:rFonts w:ascii="Times New Roman" w:eastAsia="Times New Roman" w:hAnsi="Times New Roman" w:cs="Times New Roman"/>
        </w:rPr>
        <w:t>.</w:t>
      </w:r>
    </w:p>
    <w:p w14:paraId="78B26F7E" w14:textId="77777777" w:rsidR="00687952" w:rsidRPr="00013136" w:rsidRDefault="00784BBA" w:rsidP="00896019">
      <w:pPr>
        <w:numPr>
          <w:ilvl w:val="0"/>
          <w:numId w:val="12"/>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al termine del rapporto, fornisce allo stesso tutte le banche dati informatiche e cartacee relative alla gestione, nel termine di 30 (trenta) giorni. Tali banche dati, relative a tutto il periodo del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devono essere complete, aggiornate e fruibili</w:t>
      </w:r>
      <w:r w:rsidR="00EE2B37" w:rsidRPr="00013136">
        <w:rPr>
          <w:rFonts w:ascii="Times New Roman" w:eastAsia="Times New Roman" w:hAnsi="Times New Roman" w:cs="Times New Roman"/>
        </w:rPr>
        <w:t>.</w:t>
      </w:r>
    </w:p>
    <w:p w14:paraId="706C2AA2"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22" w:name="bookmark15"/>
      <w:bookmarkStart w:id="23" w:name="_Toc73608332"/>
      <w:r w:rsidRPr="00013136">
        <w:rPr>
          <w:rFonts w:ascii="Times New Roman" w:hAnsi="Times New Roman" w:cs="Times New Roman"/>
          <w:b/>
          <w:bCs/>
          <w:color w:val="auto"/>
          <w:sz w:val="24"/>
          <w:szCs w:val="24"/>
        </w:rPr>
        <w:t>Art. 8</w:t>
      </w:r>
      <w:bookmarkEnd w:id="22"/>
      <w:bookmarkEnd w:id="23"/>
    </w:p>
    <w:p w14:paraId="00AC7E6B" w14:textId="77777777" w:rsidR="00687952" w:rsidRPr="00013136" w:rsidRDefault="00784BBA">
      <w:pPr>
        <w:pStyle w:val="Titolo21"/>
        <w:keepNext/>
        <w:keepLines/>
        <w:shd w:val="clear" w:color="auto" w:fill="auto"/>
        <w:spacing w:line="274" w:lineRule="exact"/>
      </w:pPr>
      <w:bookmarkStart w:id="24" w:name="_Toc73608333"/>
      <w:r w:rsidRPr="00013136">
        <w:t>RESPONSABILITÀ’ VERSO TERZI</w:t>
      </w:r>
      <w:bookmarkEnd w:id="24"/>
    </w:p>
    <w:p w14:paraId="747A8232" w14:textId="77777777" w:rsidR="00EE2B37" w:rsidRPr="00013136" w:rsidRDefault="00EE2B37">
      <w:pPr>
        <w:pStyle w:val="Titolo21"/>
        <w:keepNext/>
        <w:keepLines/>
        <w:shd w:val="clear" w:color="auto" w:fill="auto"/>
        <w:spacing w:line="274" w:lineRule="exact"/>
      </w:pPr>
    </w:p>
    <w:p w14:paraId="1AE1A244" w14:textId="77777777" w:rsidR="00687952" w:rsidRPr="00013136" w:rsidRDefault="00784BBA" w:rsidP="00896019">
      <w:pPr>
        <w:numPr>
          <w:ilvl w:val="0"/>
          <w:numId w:val="13"/>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è responsabile di qualsiasi danno, causato nella gestione del servizio, sia a terzi, si</w:t>
      </w:r>
      <w:r w:rsidR="00EE2B37" w:rsidRPr="00013136">
        <w:rPr>
          <w:rFonts w:ascii="Times New Roman" w:eastAsia="Times New Roman" w:hAnsi="Times New Roman" w:cs="Times New Roman"/>
        </w:rPr>
        <w:t>a al Comune</w:t>
      </w:r>
      <w:r w:rsidRPr="00013136">
        <w:rPr>
          <w:rFonts w:ascii="Times New Roman" w:eastAsia="Times New Roman" w:hAnsi="Times New Roman" w:cs="Times New Roman"/>
        </w:rPr>
        <w:t xml:space="preserve"> e solleva il Comune da ogni responsabilità diretta e/o indiretta, sia civile che penale; sono compresi sia danni alle persone sia alle cose, nonché quelli di natura esclusivamente patrimoniale, per qualunque causa dipendente dal servizio assunto, compreso il mancato servizio verso i committenti.</w:t>
      </w:r>
    </w:p>
    <w:p w14:paraId="5D1AD182" w14:textId="77777777" w:rsidR="00687952" w:rsidRPr="00013136" w:rsidRDefault="00784BBA" w:rsidP="00896019">
      <w:pPr>
        <w:numPr>
          <w:ilvl w:val="0"/>
          <w:numId w:val="13"/>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lastRenderedPageBreak/>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è tenuto a produrre, almeno 10 giorni prima della data fissata per la consegna del servizio, e a mantenere costantemente attiva per tutta la durata dell’affidamento, nonché per eventuali sue proroghe, apposita polizza per la copertura della responsabilità derivante dalla gestione del servizio in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xml:space="preserve">, con primaria compagnia assicuratrice, con massimale unico per sinistro, per persona e per animali e cose senza applicazione di franchigie o scoperti, di importo non inferiore a </w:t>
      </w:r>
      <w:r w:rsidR="001713F1" w:rsidRPr="00013136">
        <w:rPr>
          <w:rFonts w:ascii="Times New Roman" w:eastAsia="Times New Roman" w:hAnsi="Times New Roman" w:cs="Times New Roman"/>
        </w:rPr>
        <w:t>€</w:t>
      </w:r>
      <w:r w:rsidRPr="00013136">
        <w:rPr>
          <w:rFonts w:ascii="Times New Roman" w:eastAsia="Times New Roman" w:hAnsi="Times New Roman" w:cs="Times New Roman"/>
        </w:rPr>
        <w:t xml:space="preserve"> 5.000.000,00.</w:t>
      </w:r>
    </w:p>
    <w:p w14:paraId="68E45B04" w14:textId="77777777" w:rsidR="00687952" w:rsidRPr="00013136" w:rsidRDefault="00784BBA" w:rsidP="00896019">
      <w:pPr>
        <w:numPr>
          <w:ilvl w:val="0"/>
          <w:numId w:val="13"/>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In alternativa alla stipulazione della specifica polizza di cui ai commi precedenti, 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potrà dimostrare l’esistenza di una polizza di responsabilità civile verso terzi già attivata, avente almeno le medesime caratteristiche indicate per quella specifica. In tal caso dovrà produrre un’appendice alla stessa, ne</w:t>
      </w:r>
      <w:r w:rsidR="00EE2B37" w:rsidRPr="00013136">
        <w:rPr>
          <w:rFonts w:ascii="Times New Roman" w:eastAsia="Times New Roman" w:hAnsi="Times New Roman" w:cs="Times New Roman"/>
        </w:rPr>
        <w:t>l</w:t>
      </w:r>
      <w:r w:rsidRPr="00013136">
        <w:rPr>
          <w:rFonts w:ascii="Times New Roman" w:eastAsia="Times New Roman" w:hAnsi="Times New Roman" w:cs="Times New Roman"/>
        </w:rPr>
        <w:t>la quale si espliciti che la polizza in questione copre anche i servizi previsti dal presente capitolato, precisando che non ci sono limiti al numero di sinistri e che il massimale per sinistro non è inferiore a quanto indicato al comma precedente.</w:t>
      </w:r>
    </w:p>
    <w:p w14:paraId="1B848CC9"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25" w:name="bookmark17"/>
      <w:bookmarkStart w:id="26" w:name="_Toc73608334"/>
      <w:r w:rsidRPr="00013136">
        <w:rPr>
          <w:rFonts w:ascii="Times New Roman" w:hAnsi="Times New Roman" w:cs="Times New Roman"/>
          <w:b/>
          <w:bCs/>
          <w:color w:val="auto"/>
          <w:sz w:val="24"/>
          <w:szCs w:val="24"/>
        </w:rPr>
        <w:t>Art. 9</w:t>
      </w:r>
      <w:bookmarkEnd w:id="25"/>
      <w:bookmarkEnd w:id="26"/>
    </w:p>
    <w:p w14:paraId="4719B6D0" w14:textId="77777777" w:rsidR="00687952" w:rsidRPr="00013136" w:rsidRDefault="00784BBA">
      <w:pPr>
        <w:pStyle w:val="Titolo21"/>
        <w:keepNext/>
        <w:keepLines/>
        <w:shd w:val="clear" w:color="auto" w:fill="auto"/>
        <w:spacing w:line="274" w:lineRule="exact"/>
      </w:pPr>
      <w:bookmarkStart w:id="27" w:name="_Toc73608335"/>
      <w:r w:rsidRPr="00013136">
        <w:t>IMPIANTI AFFISSIONISTICI</w:t>
      </w:r>
      <w:bookmarkEnd w:id="27"/>
    </w:p>
    <w:p w14:paraId="40872174" w14:textId="77777777" w:rsidR="00EE2B37" w:rsidRPr="00013136" w:rsidRDefault="00EE2B37">
      <w:pPr>
        <w:pStyle w:val="Titolo21"/>
        <w:keepNext/>
        <w:keepLines/>
        <w:shd w:val="clear" w:color="auto" w:fill="auto"/>
        <w:spacing w:line="274" w:lineRule="exact"/>
      </w:pPr>
    </w:p>
    <w:p w14:paraId="1B1B3B74" w14:textId="77777777" w:rsidR="00687952" w:rsidRPr="00013136" w:rsidRDefault="00784BBA" w:rsidP="00896019">
      <w:pPr>
        <w:numPr>
          <w:ilvl w:val="0"/>
          <w:numId w:val="1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prende in consegna gli impianti delle affissioni pubbliche esistenti alla data di stipulazione del contratto. Tipologia, quantità ed ubicazione degli impianti sono indicate </w:t>
      </w:r>
      <w:r w:rsidR="00EE2B37" w:rsidRPr="00013136">
        <w:rPr>
          <w:rFonts w:ascii="Times New Roman" w:eastAsia="Times New Roman" w:hAnsi="Times New Roman" w:cs="Times New Roman"/>
        </w:rPr>
        <w:t>in un apposito elenco.</w:t>
      </w:r>
    </w:p>
    <w:p w14:paraId="7EC4A296" w14:textId="77777777" w:rsidR="00687952" w:rsidRPr="00013136" w:rsidRDefault="00784BBA" w:rsidP="00896019">
      <w:pPr>
        <w:numPr>
          <w:ilvl w:val="0"/>
          <w:numId w:val="1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deve provvedere a mantenere gli impianti in buone condizioni d'uso, effettuando le manutenzioni ordinarie</w:t>
      </w:r>
      <w:r w:rsidR="003340C5" w:rsidRPr="00013136">
        <w:rPr>
          <w:rFonts w:ascii="Times New Roman" w:eastAsia="Times New Roman" w:hAnsi="Times New Roman" w:cs="Times New Roman"/>
        </w:rPr>
        <w:t>. Nel caso di manutenzioni straordinarie,</w:t>
      </w:r>
      <w:r w:rsidRPr="00013136">
        <w:rPr>
          <w:rFonts w:ascii="Times New Roman" w:eastAsia="Times New Roman" w:hAnsi="Times New Roman" w:cs="Times New Roman"/>
        </w:rPr>
        <w:t xml:space="preserve"> necessarie a garantirne la piena funzionalità, il decoro e la sicurezza, </w:t>
      </w:r>
      <w:r w:rsidR="003340C5" w:rsidRPr="00013136">
        <w:rPr>
          <w:rFonts w:ascii="Times New Roman" w:eastAsia="Times New Roman" w:hAnsi="Times New Roman" w:cs="Times New Roman"/>
        </w:rPr>
        <w:t>saranno preventivamente concordate ed oggetto di definizione con l’Amministrazione Comunale.</w:t>
      </w:r>
    </w:p>
    <w:p w14:paraId="589E3F57" w14:textId="77777777" w:rsidR="00687952" w:rsidRPr="00013136" w:rsidRDefault="00784BBA" w:rsidP="00896019">
      <w:pPr>
        <w:numPr>
          <w:ilvl w:val="0"/>
          <w:numId w:val="1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Gli oneri per la manutenzione, spostamento, sostituzione e nuova installazione di impianti, sono a totale carico del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w:t>
      </w:r>
    </w:p>
    <w:p w14:paraId="49F0C758" w14:textId="77777777" w:rsidR="00687952" w:rsidRPr="00013136" w:rsidRDefault="00784BBA" w:rsidP="00896019">
      <w:pPr>
        <w:numPr>
          <w:ilvl w:val="0"/>
          <w:numId w:val="1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Al termine del rapporto, gli impianti verranno riconsegnati al Comune. Il buono stato di conservazione verrà attestato dal Comune, previa verifica in contraddittorio con 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Eventuali deficienze saranno quantificate, con eventuale rivalsa sulla cauzione, in caso di mancata corresponsione di quanto stabilito.</w:t>
      </w:r>
    </w:p>
    <w:p w14:paraId="351C5389" w14:textId="77777777" w:rsidR="00687952" w:rsidRPr="00013136" w:rsidRDefault="00784BBA" w:rsidP="00896019">
      <w:pPr>
        <w:numPr>
          <w:ilvl w:val="0"/>
          <w:numId w:val="1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risponde direttamente dei danni in qualsiasi modo causati a terzi dagli impianti affissionistici affidati alla sua gestione.</w:t>
      </w:r>
    </w:p>
    <w:p w14:paraId="1ABD7D12"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28" w:name="bookmark19"/>
      <w:bookmarkStart w:id="29" w:name="_Toc73608336"/>
      <w:r w:rsidRPr="00013136">
        <w:rPr>
          <w:rFonts w:ascii="Times New Roman" w:hAnsi="Times New Roman" w:cs="Times New Roman"/>
          <w:b/>
          <w:bCs/>
          <w:color w:val="auto"/>
          <w:sz w:val="24"/>
          <w:szCs w:val="24"/>
        </w:rPr>
        <w:t>Art. 10</w:t>
      </w:r>
      <w:bookmarkEnd w:id="28"/>
      <w:bookmarkEnd w:id="29"/>
    </w:p>
    <w:p w14:paraId="7273EE42" w14:textId="77777777" w:rsidR="00687952" w:rsidRPr="00013136" w:rsidRDefault="00784BBA">
      <w:pPr>
        <w:pStyle w:val="Titolo21"/>
        <w:keepNext/>
        <w:keepLines/>
        <w:shd w:val="clear" w:color="auto" w:fill="auto"/>
        <w:spacing w:line="274" w:lineRule="exact"/>
      </w:pPr>
      <w:bookmarkStart w:id="30" w:name="_Toc73608337"/>
      <w:r w:rsidRPr="00013136">
        <w:t>DISCIPLINA DEL SERVIZIO</w:t>
      </w:r>
      <w:bookmarkEnd w:id="30"/>
    </w:p>
    <w:p w14:paraId="64884832" w14:textId="77777777" w:rsidR="00687952" w:rsidRPr="00013136" w:rsidRDefault="00784BBA" w:rsidP="00896019">
      <w:pPr>
        <w:numPr>
          <w:ilvl w:val="0"/>
          <w:numId w:val="15"/>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Il servizio in oggetto viene svolto nel rispetto</w:t>
      </w:r>
      <w:r w:rsidR="00182EF2" w:rsidRPr="00013136">
        <w:rPr>
          <w:rFonts w:ascii="Times New Roman" w:eastAsia="Times New Roman" w:hAnsi="Times New Roman" w:cs="Times New Roman"/>
        </w:rPr>
        <w:t xml:space="preserve"> del presente capitolato e</w:t>
      </w:r>
      <w:r w:rsidRPr="00013136">
        <w:rPr>
          <w:rFonts w:ascii="Times New Roman" w:eastAsia="Times New Roman" w:hAnsi="Times New Roman" w:cs="Times New Roman"/>
        </w:rPr>
        <w:t xml:space="preserve"> della normativa e dei regolamenti vigenti, di cui al seguente elenco, che non deve essere considerato esaustivo:</w:t>
      </w:r>
    </w:p>
    <w:p w14:paraId="5B46877F" w14:textId="77777777" w:rsidR="00687952" w:rsidRPr="00013136" w:rsidRDefault="00EE2B37" w:rsidP="00896019">
      <w:pPr>
        <w:numPr>
          <w:ilvl w:val="0"/>
          <w:numId w:val="16"/>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Legge 27.12.2019 n° 160</w:t>
      </w:r>
      <w:r w:rsidR="00DB022E" w:rsidRPr="00013136">
        <w:rPr>
          <w:rFonts w:ascii="Times New Roman" w:eastAsia="Times New Roman" w:hAnsi="Times New Roman" w:cs="Times New Roman"/>
        </w:rPr>
        <w:t>,</w:t>
      </w:r>
    </w:p>
    <w:p w14:paraId="3BC8EB1A" w14:textId="77777777" w:rsidR="00687952" w:rsidRPr="00013136" w:rsidRDefault="00EE2B37" w:rsidP="00896019">
      <w:pPr>
        <w:numPr>
          <w:ilvl w:val="0"/>
          <w:numId w:val="16"/>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Regolamento Comunale adottato con Delibera del Consiglio Comunale n</w:t>
      </w:r>
      <w:r w:rsidR="00DB022E" w:rsidRPr="00013136">
        <w:rPr>
          <w:rFonts w:ascii="Times New Roman" w:eastAsia="Times New Roman" w:hAnsi="Times New Roman" w:cs="Times New Roman"/>
        </w:rPr>
        <w:t xml:space="preserve">.18 </w:t>
      </w:r>
      <w:r w:rsidRPr="00013136">
        <w:rPr>
          <w:rFonts w:ascii="Times New Roman" w:eastAsia="Times New Roman" w:hAnsi="Times New Roman" w:cs="Times New Roman"/>
        </w:rPr>
        <w:t>del</w:t>
      </w:r>
      <w:r w:rsidR="00DB022E" w:rsidRPr="00013136">
        <w:rPr>
          <w:rFonts w:ascii="Times New Roman" w:eastAsia="Times New Roman" w:hAnsi="Times New Roman" w:cs="Times New Roman"/>
        </w:rPr>
        <w:t xml:space="preserve"> 31.03.2021,</w:t>
      </w:r>
    </w:p>
    <w:p w14:paraId="25F027BA" w14:textId="77777777" w:rsidR="00687952" w:rsidRPr="00013136" w:rsidRDefault="00EE2B37" w:rsidP="00896019">
      <w:pPr>
        <w:numPr>
          <w:ilvl w:val="0"/>
          <w:numId w:val="16"/>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Tariffe adottate </w:t>
      </w:r>
      <w:r w:rsidR="00820134" w:rsidRPr="00013136">
        <w:rPr>
          <w:rFonts w:ascii="Times New Roman" w:eastAsia="Times New Roman" w:hAnsi="Times New Roman" w:cs="Times New Roman"/>
        </w:rPr>
        <w:t xml:space="preserve">con cadenza annuale tramite </w:t>
      </w:r>
      <w:r w:rsidRPr="00013136">
        <w:rPr>
          <w:rFonts w:ascii="Times New Roman" w:eastAsia="Times New Roman" w:hAnsi="Times New Roman" w:cs="Times New Roman"/>
        </w:rPr>
        <w:t>Delibera</w:t>
      </w:r>
      <w:r w:rsidR="00820134" w:rsidRPr="00013136">
        <w:rPr>
          <w:rFonts w:ascii="Times New Roman" w:eastAsia="Times New Roman" w:hAnsi="Times New Roman" w:cs="Times New Roman"/>
        </w:rPr>
        <w:t>zione di Giunta Comunale</w:t>
      </w:r>
      <w:r w:rsidR="00DB022E" w:rsidRPr="00013136">
        <w:rPr>
          <w:rFonts w:ascii="Times New Roman" w:eastAsia="Times New Roman" w:hAnsi="Times New Roman" w:cs="Times New Roman"/>
        </w:rPr>
        <w:t>,</w:t>
      </w:r>
    </w:p>
    <w:p w14:paraId="0930D7E6" w14:textId="77777777" w:rsidR="00687952" w:rsidRPr="00013136" w:rsidRDefault="00784BBA" w:rsidP="00896019">
      <w:pPr>
        <w:numPr>
          <w:ilvl w:val="0"/>
          <w:numId w:val="16"/>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Normativa in materia di trattamento e protezione dei dati personali ai sensi del Regolamento UE 2016/679 e loro successive modificazioni ed integrazioni.</w:t>
      </w:r>
    </w:p>
    <w:p w14:paraId="31D7576A"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31" w:name="bookmark21"/>
      <w:bookmarkStart w:id="32" w:name="_Toc73608338"/>
      <w:r w:rsidRPr="00013136">
        <w:rPr>
          <w:rFonts w:ascii="Times New Roman" w:hAnsi="Times New Roman" w:cs="Times New Roman"/>
          <w:b/>
          <w:bCs/>
          <w:color w:val="auto"/>
          <w:sz w:val="24"/>
          <w:szCs w:val="24"/>
        </w:rPr>
        <w:t>Art. 11</w:t>
      </w:r>
      <w:bookmarkEnd w:id="31"/>
      <w:bookmarkEnd w:id="32"/>
    </w:p>
    <w:p w14:paraId="2D415493" w14:textId="77777777" w:rsidR="00687952" w:rsidRPr="00013136" w:rsidRDefault="00784BBA">
      <w:pPr>
        <w:pStyle w:val="Titolo21"/>
        <w:keepNext/>
        <w:keepLines/>
        <w:shd w:val="clear" w:color="auto" w:fill="auto"/>
        <w:spacing w:line="274" w:lineRule="exact"/>
      </w:pPr>
      <w:bookmarkStart w:id="33" w:name="_Toc73608339"/>
      <w:r w:rsidRPr="00013136">
        <w:t>RAPPORTI CON L’UTENZA</w:t>
      </w:r>
      <w:bookmarkEnd w:id="33"/>
    </w:p>
    <w:p w14:paraId="3E5667CA" w14:textId="77777777" w:rsidR="00EE2B37" w:rsidRPr="00013136" w:rsidRDefault="00EE2B37">
      <w:pPr>
        <w:pStyle w:val="Titolo21"/>
        <w:keepNext/>
        <w:keepLines/>
        <w:shd w:val="clear" w:color="auto" w:fill="auto"/>
        <w:spacing w:line="274" w:lineRule="exact"/>
      </w:pPr>
    </w:p>
    <w:p w14:paraId="13D888CD" w14:textId="77777777" w:rsidR="00C63FAF" w:rsidRPr="00013136" w:rsidRDefault="00C63FAF" w:rsidP="00896019">
      <w:pPr>
        <w:numPr>
          <w:ilvl w:val="0"/>
          <w:numId w:val="17"/>
        </w:numPr>
        <w:spacing w:line="276" w:lineRule="auto"/>
        <w:jc w:val="both"/>
        <w:rPr>
          <w:rFonts w:ascii="Times New Roman" w:eastAsia="Times New Roman" w:hAnsi="Times New Roman" w:cs="Times New Roman"/>
        </w:rPr>
      </w:pPr>
      <w:bookmarkStart w:id="34" w:name="bookmark23"/>
      <w:bookmarkStart w:id="35" w:name="_Toc73608340"/>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predispone e mantiene nel Comune di Campo nell’Elba, per tutta la durata del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xml:space="preserve">, un apposito Ufficio, collocato in posizione che consenta un agevole accesso da parte </w:t>
      </w:r>
      <w:r w:rsidRPr="00013136">
        <w:rPr>
          <w:rFonts w:ascii="Times New Roman" w:eastAsia="Times New Roman" w:hAnsi="Times New Roman" w:cs="Times New Roman"/>
        </w:rPr>
        <w:lastRenderedPageBreak/>
        <w:t xml:space="preserve">dell’utenza. </w:t>
      </w:r>
    </w:p>
    <w:p w14:paraId="7504E0D5" w14:textId="77777777" w:rsidR="00C63FAF" w:rsidRPr="00013136" w:rsidRDefault="00C63FAF" w:rsidP="00896019">
      <w:pPr>
        <w:numPr>
          <w:ilvl w:val="0"/>
          <w:numId w:val="17"/>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L’ubicazione dell’ufficio deve essere di gradimento del Comune e la sua collocazione in una sede avente le caratteristiche summenzionate deve avvenire entro 3 (tre) mesi dalla data di affidamento del servizio.</w:t>
      </w:r>
    </w:p>
    <w:p w14:paraId="57324CB4" w14:textId="77777777" w:rsidR="00C63FAF" w:rsidRPr="00013136" w:rsidRDefault="00C63FAF" w:rsidP="00896019">
      <w:pPr>
        <w:numPr>
          <w:ilvl w:val="0"/>
          <w:numId w:val="17"/>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In attesa di trovare una sede adeguata 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ha comunque l’obbligo di allestire una sede provvisoria per il ricevimento dell’utenza, che deve essere attiva per la consegna del servizio.</w:t>
      </w:r>
    </w:p>
    <w:p w14:paraId="3FB58303" w14:textId="77777777" w:rsidR="00C63FAF" w:rsidRPr="00013136" w:rsidRDefault="00C63FAF" w:rsidP="00896019">
      <w:pPr>
        <w:numPr>
          <w:ilvl w:val="0"/>
          <w:numId w:val="17"/>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All’esterno dell’Ufficio dovrà essere apposta una scritta con la dicitura: “Comune di Campo nell’Elba – Servizio Affissioni, Pubblicità – gestione ditta….”, nonché l’indicazione degli orari di apertura al pubblico. </w:t>
      </w:r>
    </w:p>
    <w:p w14:paraId="316FD9F7" w14:textId="77777777" w:rsidR="00C63FAF" w:rsidRPr="00013136" w:rsidRDefault="00C63FAF" w:rsidP="00896019">
      <w:pPr>
        <w:numPr>
          <w:ilvl w:val="0"/>
          <w:numId w:val="17"/>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Gli Uffici del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debbono essere aperti al pubblico almeno cinque giorni la settimana dal lunedì al venerdì. L’orario di apertura al pubblico deve essere concordato con il Comune ed eventuali necessità di modifica dovranno avere il consenso del Comune.</w:t>
      </w:r>
    </w:p>
    <w:p w14:paraId="2B09A456" w14:textId="77777777" w:rsidR="00C63FAF" w:rsidRPr="00013136" w:rsidRDefault="00C63FAF" w:rsidP="00896019">
      <w:pPr>
        <w:numPr>
          <w:ilvl w:val="0"/>
          <w:numId w:val="17"/>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L’Ufficio dovrà essere allestito in modo funzionale al ricevimento dell’utenza e dotato di tutti i servizi necessari alla facilitazione delle </w:t>
      </w:r>
      <w:r w:rsidR="00AF5A59">
        <w:rPr>
          <w:rFonts w:ascii="Times New Roman" w:eastAsia="Times New Roman" w:hAnsi="Times New Roman" w:cs="Times New Roman"/>
        </w:rPr>
        <w:t xml:space="preserve">comunicazioni (telefono, fax, </w:t>
      </w:r>
      <w:r w:rsidRPr="00013136">
        <w:rPr>
          <w:rFonts w:ascii="Times New Roman" w:eastAsia="Times New Roman" w:hAnsi="Times New Roman" w:cs="Times New Roman"/>
        </w:rPr>
        <w:t>fotocopiatrice…).</w:t>
      </w:r>
    </w:p>
    <w:p w14:paraId="2BF23549" w14:textId="77777777" w:rsidR="00C63FAF" w:rsidRPr="00013136" w:rsidRDefault="00C63FAF" w:rsidP="00896019">
      <w:pPr>
        <w:numPr>
          <w:ilvl w:val="0"/>
          <w:numId w:val="17"/>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Il rapporto con l’utenza deve essere intrattenuto attuando il progetto presentato in sede di gara, con eventuali integrazioni e/o modifiche richieste dal Comune.</w:t>
      </w:r>
    </w:p>
    <w:p w14:paraId="05F2F449" w14:textId="77777777" w:rsidR="00687952" w:rsidRPr="00013136" w:rsidRDefault="00784BBA" w:rsidP="00367C42">
      <w:pPr>
        <w:pStyle w:val="Titolo1"/>
        <w:jc w:val="center"/>
        <w:rPr>
          <w:rFonts w:ascii="Times New Roman" w:hAnsi="Times New Roman" w:cs="Times New Roman"/>
          <w:b/>
          <w:bCs/>
          <w:color w:val="auto"/>
          <w:sz w:val="24"/>
          <w:szCs w:val="24"/>
        </w:rPr>
      </w:pPr>
      <w:r w:rsidRPr="00013136">
        <w:rPr>
          <w:rFonts w:ascii="Times New Roman" w:hAnsi="Times New Roman" w:cs="Times New Roman"/>
          <w:b/>
          <w:bCs/>
          <w:color w:val="auto"/>
          <w:sz w:val="24"/>
          <w:szCs w:val="24"/>
        </w:rPr>
        <w:t>Art. 12</w:t>
      </w:r>
      <w:bookmarkEnd w:id="34"/>
      <w:bookmarkEnd w:id="35"/>
    </w:p>
    <w:p w14:paraId="549241ED" w14:textId="77777777" w:rsidR="00687952" w:rsidRPr="00013136" w:rsidRDefault="00784BBA">
      <w:pPr>
        <w:pStyle w:val="Titolo21"/>
        <w:keepNext/>
        <w:keepLines/>
        <w:shd w:val="clear" w:color="auto" w:fill="auto"/>
        <w:spacing w:line="274" w:lineRule="exact"/>
      </w:pPr>
      <w:bookmarkStart w:id="36" w:name="_Toc73608341"/>
      <w:r w:rsidRPr="00013136">
        <w:t>GESTIONE DEL SERVIZIO</w:t>
      </w:r>
      <w:bookmarkEnd w:id="36"/>
    </w:p>
    <w:p w14:paraId="09F7FDCA" w14:textId="77777777" w:rsidR="00D831FB" w:rsidRPr="00013136" w:rsidRDefault="00D831FB">
      <w:pPr>
        <w:pStyle w:val="Titolo21"/>
        <w:keepNext/>
        <w:keepLines/>
        <w:shd w:val="clear" w:color="auto" w:fill="auto"/>
        <w:spacing w:line="274" w:lineRule="exact"/>
      </w:pPr>
    </w:p>
    <w:p w14:paraId="09CFD5F3" w14:textId="77777777" w:rsidR="00D831FB" w:rsidRPr="00013136" w:rsidRDefault="00784BBA" w:rsidP="00896019">
      <w:pPr>
        <w:numPr>
          <w:ilvl w:val="0"/>
          <w:numId w:val="18"/>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La gestione del servizio di cui al presente capitolato è affidata in esclusiva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che vi provvederà a propria cura e spese.</w:t>
      </w:r>
    </w:p>
    <w:p w14:paraId="054F7B29" w14:textId="77777777" w:rsidR="00D831FB" w:rsidRPr="00013136" w:rsidRDefault="00D831FB" w:rsidP="00896019">
      <w:pPr>
        <w:numPr>
          <w:ilvl w:val="0"/>
          <w:numId w:val="18"/>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subentra al Comune in tutti i diritti e gli obblighi previsti dalle disposizioni legislative e regolamentari vigenti in materia ed è tenuto a provvedere in modo diligente e costante al migliore funzionamento del servizio affidato</w:t>
      </w:r>
      <w:r w:rsidR="003340C5" w:rsidRPr="00013136">
        <w:rPr>
          <w:rFonts w:ascii="Times New Roman" w:eastAsia="Times New Roman" w:hAnsi="Times New Roman" w:cs="Times New Roman"/>
        </w:rPr>
        <w:t>.</w:t>
      </w:r>
    </w:p>
    <w:p w14:paraId="553489FE" w14:textId="77777777" w:rsidR="00833E8F" w:rsidRPr="00013136" w:rsidRDefault="00D831FB" w:rsidP="00896019">
      <w:pPr>
        <w:numPr>
          <w:ilvl w:val="0"/>
          <w:numId w:val="18"/>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deve gestire il servizio affidato con sistemi informativi idonei a costruire banche dati com</w:t>
      </w:r>
      <w:r w:rsidRPr="00013136">
        <w:rPr>
          <w:rFonts w:ascii="Times New Roman" w:eastAsia="Times New Roman" w:hAnsi="Times New Roman" w:cs="Times New Roman"/>
        </w:rPr>
        <w:t>plete, dettagliate e flessibili.</w:t>
      </w:r>
      <w:r w:rsidR="00784BBA" w:rsidRPr="00013136">
        <w:rPr>
          <w:rFonts w:ascii="Times New Roman" w:eastAsia="Times New Roman" w:hAnsi="Times New Roman" w:cs="Times New Roman"/>
        </w:rPr>
        <w:t xml:space="preserve"> </w:t>
      </w:r>
    </w:p>
    <w:p w14:paraId="5B9EB4A8" w14:textId="77777777" w:rsidR="00833E8F" w:rsidRPr="00013136" w:rsidRDefault="00833E8F" w:rsidP="00896019">
      <w:pPr>
        <w:numPr>
          <w:ilvl w:val="0"/>
          <w:numId w:val="18"/>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dovrà conservare presso il suo ufficio</w:t>
      </w:r>
      <w:r w:rsidRPr="00013136">
        <w:rPr>
          <w:rFonts w:ascii="Times New Roman" w:eastAsia="Times New Roman" w:hAnsi="Times New Roman" w:cs="Times New Roman"/>
        </w:rPr>
        <w:t xml:space="preserve"> o la propria sede</w:t>
      </w:r>
      <w:r w:rsidR="00784BBA" w:rsidRPr="00013136">
        <w:rPr>
          <w:rFonts w:ascii="Times New Roman" w:eastAsia="Times New Roman" w:hAnsi="Times New Roman" w:cs="Times New Roman"/>
        </w:rPr>
        <w:t xml:space="preserve"> tutta la documentazione relativa alla gestione, a disposizione del Comune, che eserciterà il suo potere di controllo, per tutta la durata del </w:t>
      </w:r>
      <w:r w:rsidR="00BD1C15" w:rsidRPr="00013136">
        <w:rPr>
          <w:rFonts w:ascii="Times New Roman" w:eastAsia="Times New Roman" w:hAnsi="Times New Roman" w:cs="Times New Roman"/>
        </w:rPr>
        <w:t>contratto</w:t>
      </w:r>
      <w:r w:rsidR="00784BBA" w:rsidRPr="00013136">
        <w:rPr>
          <w:rFonts w:ascii="Times New Roman" w:eastAsia="Times New Roman" w:hAnsi="Times New Roman" w:cs="Times New Roman"/>
        </w:rPr>
        <w:t>. Al termine della stessa, dovrà essere consegnata, entro trenta giorni, al Comune, che provvederà a custodirla, a norma delle vigenti disposizioni, previa verifica e compilazione di un apposito verbale di consegna.</w:t>
      </w:r>
    </w:p>
    <w:p w14:paraId="728573A2" w14:textId="77777777" w:rsidR="00833E8F" w:rsidRPr="00013136" w:rsidRDefault="00833E8F" w:rsidP="00896019">
      <w:pPr>
        <w:numPr>
          <w:ilvl w:val="0"/>
          <w:numId w:val="18"/>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deve mettere a disposizione</w:t>
      </w:r>
      <w:r w:rsidRPr="00013136">
        <w:rPr>
          <w:rFonts w:ascii="Times New Roman" w:eastAsia="Times New Roman" w:hAnsi="Times New Roman" w:cs="Times New Roman"/>
        </w:rPr>
        <w:t>,</w:t>
      </w:r>
      <w:r w:rsidR="00784BBA" w:rsidRPr="00013136">
        <w:rPr>
          <w:rFonts w:ascii="Times New Roman" w:eastAsia="Times New Roman" w:hAnsi="Times New Roman" w:cs="Times New Roman"/>
        </w:rPr>
        <w:t xml:space="preserve"> per la visione da parte degli utenti,</w:t>
      </w:r>
      <w:r w:rsidRPr="00013136">
        <w:rPr>
          <w:rFonts w:ascii="Times New Roman" w:eastAsia="Times New Roman" w:hAnsi="Times New Roman" w:cs="Times New Roman"/>
        </w:rPr>
        <w:t xml:space="preserve"> anche attraverso il proprio sito Internet, </w:t>
      </w:r>
      <w:r w:rsidR="00784BBA" w:rsidRPr="00013136">
        <w:rPr>
          <w:rFonts w:ascii="Times New Roman" w:eastAsia="Times New Roman" w:hAnsi="Times New Roman" w:cs="Times New Roman"/>
        </w:rPr>
        <w:t>le tariffe ed i</w:t>
      </w:r>
      <w:r w:rsidRPr="00013136">
        <w:rPr>
          <w:rFonts w:ascii="Times New Roman" w:eastAsia="Times New Roman" w:hAnsi="Times New Roman" w:cs="Times New Roman"/>
        </w:rPr>
        <w:t>l regolament</w:t>
      </w:r>
      <w:r w:rsidR="008A61C9" w:rsidRPr="00013136">
        <w:rPr>
          <w:rFonts w:ascii="Times New Roman" w:eastAsia="Times New Roman" w:hAnsi="Times New Roman" w:cs="Times New Roman"/>
        </w:rPr>
        <w:t>o</w:t>
      </w:r>
      <w:r w:rsidRPr="00013136">
        <w:rPr>
          <w:rFonts w:ascii="Times New Roman" w:eastAsia="Times New Roman" w:hAnsi="Times New Roman" w:cs="Times New Roman"/>
        </w:rPr>
        <w:t xml:space="preserve"> che disciplinano l’entrata data</w:t>
      </w:r>
      <w:r w:rsidR="00E430BB" w:rsidRPr="00013136">
        <w:rPr>
          <w:rFonts w:ascii="Times New Roman" w:eastAsia="Times New Roman" w:hAnsi="Times New Roman" w:cs="Times New Roman"/>
        </w:rPr>
        <w:t xml:space="preserve"> in </w:t>
      </w:r>
      <w:r w:rsidR="00BD1C15" w:rsidRPr="00013136">
        <w:rPr>
          <w:rFonts w:ascii="Times New Roman" w:eastAsia="Times New Roman" w:hAnsi="Times New Roman" w:cs="Times New Roman"/>
        </w:rPr>
        <w:t>contratto</w:t>
      </w:r>
      <w:r w:rsidR="00E430BB" w:rsidRPr="00013136">
        <w:rPr>
          <w:rFonts w:ascii="Times New Roman" w:eastAsia="Times New Roman" w:hAnsi="Times New Roman" w:cs="Times New Roman"/>
        </w:rPr>
        <w:t xml:space="preserve">, nonché </w:t>
      </w:r>
      <w:r w:rsidR="00784BBA" w:rsidRPr="00013136">
        <w:rPr>
          <w:rFonts w:ascii="Times New Roman" w:eastAsia="Times New Roman" w:hAnsi="Times New Roman" w:cs="Times New Roman"/>
        </w:rPr>
        <w:t xml:space="preserve">tutta la modulistica necessaria </w:t>
      </w:r>
      <w:r w:rsidRPr="00013136">
        <w:rPr>
          <w:rFonts w:ascii="Times New Roman" w:eastAsia="Times New Roman" w:hAnsi="Times New Roman" w:cs="Times New Roman"/>
        </w:rPr>
        <w:t>nel</w:t>
      </w:r>
      <w:r w:rsidR="00367C42" w:rsidRPr="00013136">
        <w:rPr>
          <w:rFonts w:ascii="Times New Roman" w:eastAsia="Times New Roman" w:hAnsi="Times New Roman" w:cs="Times New Roman"/>
        </w:rPr>
        <w:t>l</w:t>
      </w:r>
      <w:r w:rsidRPr="00013136">
        <w:rPr>
          <w:rFonts w:ascii="Times New Roman" w:eastAsia="Times New Roman" w:hAnsi="Times New Roman" w:cs="Times New Roman"/>
        </w:rPr>
        <w:t xml:space="preserve">’esecuzione del servizio. </w:t>
      </w:r>
    </w:p>
    <w:p w14:paraId="04B20F8E"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37" w:name="bookmark25"/>
      <w:bookmarkStart w:id="38" w:name="_Toc73608342"/>
      <w:r w:rsidRPr="00013136">
        <w:rPr>
          <w:rFonts w:ascii="Times New Roman" w:hAnsi="Times New Roman" w:cs="Times New Roman"/>
          <w:b/>
          <w:bCs/>
          <w:color w:val="auto"/>
          <w:sz w:val="24"/>
          <w:szCs w:val="24"/>
        </w:rPr>
        <w:t>Art. 13</w:t>
      </w:r>
      <w:bookmarkEnd w:id="37"/>
      <w:bookmarkEnd w:id="38"/>
    </w:p>
    <w:p w14:paraId="3E0B7E3F" w14:textId="77777777" w:rsidR="00687952" w:rsidRPr="00013136" w:rsidRDefault="00784BBA">
      <w:pPr>
        <w:pStyle w:val="Titolo21"/>
        <w:keepNext/>
        <w:keepLines/>
        <w:shd w:val="clear" w:color="auto" w:fill="auto"/>
        <w:spacing w:line="274" w:lineRule="exact"/>
      </w:pPr>
      <w:bookmarkStart w:id="39" w:name="_Toc73608343"/>
      <w:r w:rsidRPr="00013136">
        <w:t>SISTEMA DI RISCOSSIONE</w:t>
      </w:r>
      <w:bookmarkEnd w:id="39"/>
    </w:p>
    <w:p w14:paraId="59F7118C" w14:textId="77777777" w:rsidR="008A61C9" w:rsidRPr="00013136" w:rsidRDefault="008A61C9" w:rsidP="008A61C9">
      <w:pPr>
        <w:pStyle w:val="Corpodeltesto20"/>
        <w:shd w:val="clear" w:color="auto" w:fill="auto"/>
        <w:tabs>
          <w:tab w:val="left" w:pos="452"/>
        </w:tabs>
        <w:spacing w:after="0" w:line="274" w:lineRule="exact"/>
        <w:rPr>
          <w:b/>
          <w:bCs/>
        </w:rPr>
      </w:pPr>
    </w:p>
    <w:p w14:paraId="76691FD1" w14:textId="77777777" w:rsidR="008A61C9" w:rsidRPr="00013136" w:rsidRDefault="008A61C9" w:rsidP="00896019">
      <w:pPr>
        <w:numPr>
          <w:ilvl w:val="0"/>
          <w:numId w:val="19"/>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deve inviare, anche in assenza di obbligo di legge, in tempo utile, e comunque almeno 15 (quindici) giorni prima della scadenza fissata per il versamento</w:t>
      </w:r>
      <w:r w:rsidRPr="00013136">
        <w:rPr>
          <w:rFonts w:ascii="Times New Roman" w:eastAsia="Times New Roman" w:hAnsi="Times New Roman" w:cs="Times New Roman"/>
        </w:rPr>
        <w:t xml:space="preserve"> del canone</w:t>
      </w:r>
      <w:r w:rsidR="00784BBA" w:rsidRPr="00013136">
        <w:rPr>
          <w:rFonts w:ascii="Times New Roman" w:eastAsia="Times New Roman" w:hAnsi="Times New Roman" w:cs="Times New Roman"/>
        </w:rPr>
        <w:t xml:space="preserve">, un invito di pagamento avente lo scopo di favorire il rispetto delle scadenze ed evitare l'applicazione delle sanzioni. Tale invito deve indicare gli elementi identificativi della fattispecie imponibile, la tariffa, l’importo dovuto, le sanzioni </w:t>
      </w:r>
      <w:r w:rsidRPr="00013136">
        <w:rPr>
          <w:rFonts w:ascii="Times New Roman" w:eastAsia="Times New Roman" w:hAnsi="Times New Roman" w:cs="Times New Roman"/>
        </w:rPr>
        <w:t xml:space="preserve">ed indennità </w:t>
      </w:r>
      <w:r w:rsidR="00784BBA" w:rsidRPr="00013136">
        <w:rPr>
          <w:rFonts w:ascii="Times New Roman" w:eastAsia="Times New Roman" w:hAnsi="Times New Roman" w:cs="Times New Roman"/>
        </w:rPr>
        <w:t xml:space="preserve">applicabili in caso di ritardato pagamento, nonché l’ubicazione degli uffici del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con l’indicazione degli orari di apertura al pubblico, telefono, fax, indirizzo di posta elettronica, PEC, sito web. Inoltre in tale avviso il </w:t>
      </w:r>
      <w:r w:rsidR="00BD1C15" w:rsidRPr="00013136">
        <w:rPr>
          <w:rFonts w:ascii="Times New Roman" w:eastAsia="Times New Roman" w:hAnsi="Times New Roman" w:cs="Times New Roman"/>
        </w:rPr>
        <w:lastRenderedPageBreak/>
        <w:t>contraente</w:t>
      </w:r>
      <w:r w:rsidR="00784BBA" w:rsidRPr="00013136">
        <w:rPr>
          <w:rFonts w:ascii="Times New Roman" w:eastAsia="Times New Roman" w:hAnsi="Times New Roman" w:cs="Times New Roman"/>
        </w:rPr>
        <w:t xml:space="preserve"> riporterà ogni indicazione che ritenga utile per il contribuente.</w:t>
      </w:r>
    </w:p>
    <w:p w14:paraId="39F68DB6" w14:textId="77777777" w:rsidR="008A61C9" w:rsidRPr="00013136" w:rsidRDefault="00784BBA" w:rsidP="00896019">
      <w:pPr>
        <w:numPr>
          <w:ilvl w:val="0"/>
          <w:numId w:val="19"/>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Nell’avviso vanno anche specificate le forme di pagamento a disposizione del contribuente ed allegato il bollettino per il versamento in conto corrente postale.</w:t>
      </w:r>
    </w:p>
    <w:p w14:paraId="42A75177"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40" w:name="bookmark27"/>
      <w:bookmarkStart w:id="41" w:name="_Toc73608344"/>
      <w:r w:rsidRPr="00013136">
        <w:rPr>
          <w:rFonts w:ascii="Times New Roman" w:hAnsi="Times New Roman" w:cs="Times New Roman"/>
          <w:b/>
          <w:bCs/>
          <w:color w:val="auto"/>
          <w:sz w:val="24"/>
          <w:szCs w:val="24"/>
        </w:rPr>
        <w:t>Art. 14</w:t>
      </w:r>
      <w:bookmarkEnd w:id="40"/>
      <w:bookmarkEnd w:id="41"/>
    </w:p>
    <w:p w14:paraId="27ED0D9C" w14:textId="77777777" w:rsidR="00687952" w:rsidRPr="00013136" w:rsidRDefault="00784BBA">
      <w:pPr>
        <w:pStyle w:val="Titolo21"/>
        <w:keepNext/>
        <w:keepLines/>
        <w:shd w:val="clear" w:color="auto" w:fill="auto"/>
        <w:spacing w:line="274" w:lineRule="exact"/>
      </w:pPr>
      <w:bookmarkStart w:id="42" w:name="bookmark28"/>
      <w:bookmarkStart w:id="43" w:name="_Toc73608345"/>
      <w:r w:rsidRPr="00013136">
        <w:t>PERSONALE</w:t>
      </w:r>
      <w:bookmarkEnd w:id="42"/>
      <w:bookmarkEnd w:id="43"/>
    </w:p>
    <w:p w14:paraId="4C2FE92C" w14:textId="77777777" w:rsidR="008A61C9" w:rsidRPr="00013136" w:rsidRDefault="008A61C9">
      <w:pPr>
        <w:pStyle w:val="Titolo21"/>
        <w:keepNext/>
        <w:keepLines/>
        <w:shd w:val="clear" w:color="auto" w:fill="auto"/>
        <w:spacing w:line="274" w:lineRule="exact"/>
      </w:pPr>
    </w:p>
    <w:p w14:paraId="5B31192D" w14:textId="40B83591" w:rsidR="00457F2F" w:rsidRPr="005938ED" w:rsidRDefault="00517617" w:rsidP="00320C06">
      <w:pPr>
        <w:numPr>
          <w:ilvl w:val="0"/>
          <w:numId w:val="20"/>
        </w:numPr>
        <w:spacing w:after="240" w:line="276" w:lineRule="auto"/>
        <w:jc w:val="both"/>
        <w:rPr>
          <w:rFonts w:ascii="Times New Roman" w:eastAsia="Times New Roman" w:hAnsi="Times New Roman" w:cs="Times New Roman"/>
        </w:rPr>
      </w:pPr>
      <w:r w:rsidRPr="005938ED">
        <w:rPr>
          <w:rFonts w:ascii="Times New Roman" w:eastAsia="Times New Roman" w:hAnsi="Times New Roman" w:cs="Times New Roman"/>
        </w:rPr>
        <w:t xml:space="preserve">L’aggiudicatario è tenuto a garantire l’applicazione del contratto collettivo nazionale e territoriale (o dei contratti collettivi nazionali e territoriali di settore), oppure di un altro contratto che garantisca le stesse tutele economiche e normative per i propri lavoratori. Ai sensi dell’art.57 del D. lgs. 31 marzo 2023, n. 36, ferma restando la necessaria armonizzazione con la propria organizzazione e con le esigenze tecnico-organizzative e di manodopera previste nel nuovo contratto, l’aggiudicatario del contratto di appalto è tenuto a garantire la stabilità occupazionale del personale impiegato nel contratto, assorbendo prioritariamente nel proprio organico il personale già operante alle dipendenze dell’aggiudicatario uscente, garantendo le stesse tutele del CCNL indicato. L’elenco e i dati relativi al personale attualmente impiegato dal contraente uscente per l’esecuzione del contratto </w:t>
      </w:r>
      <w:r w:rsidRPr="005938ED">
        <w:rPr>
          <w:rFonts w:ascii="Times New Roman" w:eastAsia="Times New Roman" w:hAnsi="Times New Roman" w:cs="Times New Roman"/>
          <w:color w:val="auto"/>
        </w:rPr>
        <w:t xml:space="preserve">sono riportati </w:t>
      </w:r>
      <w:r w:rsidR="00F36301" w:rsidRPr="005938ED">
        <w:rPr>
          <w:rFonts w:ascii="Times New Roman" w:eastAsia="Times New Roman" w:hAnsi="Times New Roman" w:cs="Times New Roman"/>
          <w:color w:val="auto"/>
        </w:rPr>
        <w:t>nella seguente tabella:</w:t>
      </w:r>
    </w:p>
    <w:tbl>
      <w:tblPr>
        <w:tblStyle w:val="Grigliatabella"/>
        <w:tblW w:w="0" w:type="auto"/>
        <w:tblInd w:w="360" w:type="dxa"/>
        <w:tblLook w:val="04A0" w:firstRow="1" w:lastRow="0" w:firstColumn="1" w:lastColumn="0" w:noHBand="0" w:noVBand="1"/>
      </w:tblPr>
      <w:tblGrid>
        <w:gridCol w:w="5560"/>
        <w:gridCol w:w="3827"/>
      </w:tblGrid>
      <w:tr w:rsidR="005938ED" w:rsidRPr="005938ED" w14:paraId="352124B3" w14:textId="77777777" w:rsidTr="005938ED">
        <w:tc>
          <w:tcPr>
            <w:tcW w:w="5560" w:type="dxa"/>
          </w:tcPr>
          <w:p w14:paraId="3D0E467B" w14:textId="64E9D2C8" w:rsidR="005938ED" w:rsidRPr="005938ED" w:rsidRDefault="005938ED" w:rsidP="005938ED">
            <w:pPr>
              <w:spacing w:line="276" w:lineRule="auto"/>
              <w:jc w:val="center"/>
              <w:rPr>
                <w:rFonts w:ascii="Times New Roman" w:eastAsia="Times New Roman" w:hAnsi="Times New Roman" w:cs="Times New Roman"/>
                <w:b/>
                <w:bCs/>
                <w:color w:val="auto"/>
              </w:rPr>
            </w:pPr>
          </w:p>
        </w:tc>
        <w:tc>
          <w:tcPr>
            <w:tcW w:w="3827" w:type="dxa"/>
          </w:tcPr>
          <w:p w14:paraId="67B2ADD4" w14:textId="13D869E7" w:rsidR="005938ED" w:rsidRPr="005938ED" w:rsidRDefault="005938ED" w:rsidP="005938ED">
            <w:pPr>
              <w:spacing w:line="276" w:lineRule="auto"/>
              <w:jc w:val="center"/>
              <w:rPr>
                <w:rFonts w:ascii="Times New Roman" w:eastAsia="Times New Roman" w:hAnsi="Times New Roman" w:cs="Times New Roman"/>
                <w:b/>
                <w:bCs/>
                <w:color w:val="auto"/>
              </w:rPr>
            </w:pPr>
            <w:r w:rsidRPr="005938ED">
              <w:rPr>
                <w:rFonts w:ascii="Times New Roman" w:eastAsia="Times New Roman" w:hAnsi="Times New Roman" w:cs="Times New Roman"/>
                <w:b/>
                <w:bCs/>
                <w:color w:val="auto"/>
              </w:rPr>
              <w:t>Numero annuo ore di impiego</w:t>
            </w:r>
          </w:p>
        </w:tc>
      </w:tr>
      <w:tr w:rsidR="005938ED" w14:paraId="13EE7E27" w14:textId="77777777" w:rsidTr="005938ED">
        <w:tc>
          <w:tcPr>
            <w:tcW w:w="5560" w:type="dxa"/>
          </w:tcPr>
          <w:p w14:paraId="5389A54B" w14:textId="7948330C" w:rsidR="005938ED" w:rsidRPr="00320C06" w:rsidRDefault="005938ED" w:rsidP="00F36301">
            <w:pPr>
              <w:spacing w:line="276" w:lineRule="auto"/>
              <w:jc w:val="both"/>
              <w:rPr>
                <w:rFonts w:ascii="Times New Roman" w:eastAsia="Times New Roman" w:hAnsi="Times New Roman" w:cs="Times New Roman"/>
                <w:i/>
                <w:iCs/>
                <w:color w:val="auto"/>
              </w:rPr>
            </w:pPr>
            <w:r w:rsidRPr="00320C06">
              <w:rPr>
                <w:rFonts w:ascii="Times New Roman" w:eastAsia="Times New Roman" w:hAnsi="Times New Roman" w:cs="Times New Roman"/>
                <w:i/>
                <w:iCs/>
                <w:color w:val="auto"/>
              </w:rPr>
              <w:t>Funzionario di zona</w:t>
            </w:r>
          </w:p>
        </w:tc>
        <w:tc>
          <w:tcPr>
            <w:tcW w:w="3827" w:type="dxa"/>
          </w:tcPr>
          <w:p w14:paraId="629705E9" w14:textId="2965315B" w:rsidR="005938ED" w:rsidRPr="005938ED" w:rsidRDefault="005938ED" w:rsidP="005938ED">
            <w:pPr>
              <w:spacing w:line="276"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Collaborazione</w:t>
            </w:r>
          </w:p>
        </w:tc>
      </w:tr>
      <w:tr w:rsidR="005938ED" w14:paraId="14F96220" w14:textId="77777777" w:rsidTr="005938ED">
        <w:tc>
          <w:tcPr>
            <w:tcW w:w="5560" w:type="dxa"/>
          </w:tcPr>
          <w:p w14:paraId="3F6A5CF5" w14:textId="796352DF" w:rsidR="005938ED" w:rsidRPr="00320C06" w:rsidRDefault="005938ED" w:rsidP="00F36301">
            <w:pPr>
              <w:spacing w:line="276" w:lineRule="auto"/>
              <w:jc w:val="both"/>
              <w:rPr>
                <w:rFonts w:ascii="Times New Roman" w:eastAsia="Times New Roman" w:hAnsi="Times New Roman" w:cs="Times New Roman"/>
                <w:i/>
                <w:iCs/>
                <w:color w:val="auto"/>
              </w:rPr>
            </w:pPr>
            <w:r w:rsidRPr="00320C06">
              <w:rPr>
                <w:rFonts w:ascii="Times New Roman" w:eastAsia="Times New Roman" w:hAnsi="Times New Roman" w:cs="Times New Roman"/>
                <w:i/>
                <w:iCs/>
                <w:color w:val="auto"/>
              </w:rPr>
              <w:t>Funzionario censimento annuale</w:t>
            </w:r>
          </w:p>
        </w:tc>
        <w:tc>
          <w:tcPr>
            <w:tcW w:w="3827" w:type="dxa"/>
          </w:tcPr>
          <w:p w14:paraId="6E7D0515" w14:textId="2202C5D7" w:rsidR="005938ED" w:rsidRPr="005938ED" w:rsidRDefault="005938ED" w:rsidP="005938ED">
            <w:pPr>
              <w:spacing w:line="276"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32</w:t>
            </w:r>
          </w:p>
        </w:tc>
      </w:tr>
      <w:tr w:rsidR="005938ED" w14:paraId="66FEC607" w14:textId="77777777" w:rsidTr="005938ED">
        <w:tc>
          <w:tcPr>
            <w:tcW w:w="5560" w:type="dxa"/>
          </w:tcPr>
          <w:p w14:paraId="3E362DA2" w14:textId="07E53085" w:rsidR="005938ED" w:rsidRPr="00320C06" w:rsidRDefault="005938ED" w:rsidP="00F36301">
            <w:pPr>
              <w:spacing w:line="276" w:lineRule="auto"/>
              <w:jc w:val="both"/>
              <w:rPr>
                <w:rFonts w:ascii="Times New Roman" w:eastAsia="Times New Roman" w:hAnsi="Times New Roman" w:cs="Times New Roman"/>
                <w:i/>
                <w:iCs/>
                <w:color w:val="auto"/>
              </w:rPr>
            </w:pPr>
            <w:r w:rsidRPr="00320C06">
              <w:rPr>
                <w:rFonts w:ascii="Times New Roman" w:eastAsia="Times New Roman" w:hAnsi="Times New Roman" w:cs="Times New Roman"/>
                <w:i/>
                <w:iCs/>
                <w:color w:val="auto"/>
              </w:rPr>
              <w:t>Impiegato CED Direzione La Spezia</w:t>
            </w:r>
          </w:p>
        </w:tc>
        <w:tc>
          <w:tcPr>
            <w:tcW w:w="3827" w:type="dxa"/>
          </w:tcPr>
          <w:p w14:paraId="3F8168AF" w14:textId="60FCA5E7" w:rsidR="005938ED" w:rsidRPr="005938ED" w:rsidRDefault="005938ED" w:rsidP="005938ED">
            <w:pPr>
              <w:spacing w:line="276"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24</w:t>
            </w:r>
          </w:p>
        </w:tc>
      </w:tr>
      <w:tr w:rsidR="005938ED" w14:paraId="404EE0A2" w14:textId="77777777" w:rsidTr="005938ED">
        <w:tc>
          <w:tcPr>
            <w:tcW w:w="5560" w:type="dxa"/>
          </w:tcPr>
          <w:p w14:paraId="56FFE670" w14:textId="0993F67C" w:rsidR="005938ED" w:rsidRPr="00320C06" w:rsidRDefault="005938ED" w:rsidP="00F36301">
            <w:pPr>
              <w:spacing w:line="276" w:lineRule="auto"/>
              <w:jc w:val="both"/>
              <w:rPr>
                <w:rFonts w:ascii="Times New Roman" w:eastAsia="Times New Roman" w:hAnsi="Times New Roman" w:cs="Times New Roman"/>
                <w:i/>
                <w:iCs/>
                <w:color w:val="auto"/>
              </w:rPr>
            </w:pPr>
            <w:r w:rsidRPr="00320C06">
              <w:rPr>
                <w:rFonts w:ascii="Times New Roman" w:eastAsia="Times New Roman" w:hAnsi="Times New Roman" w:cs="Times New Roman"/>
                <w:i/>
                <w:iCs/>
                <w:color w:val="auto"/>
              </w:rPr>
              <w:t>Impiegato Ufficio Rendiconti Direzione La Spezia</w:t>
            </w:r>
          </w:p>
        </w:tc>
        <w:tc>
          <w:tcPr>
            <w:tcW w:w="3827" w:type="dxa"/>
          </w:tcPr>
          <w:p w14:paraId="3238461B" w14:textId="4EDBE52A" w:rsidR="005938ED" w:rsidRPr="005938ED" w:rsidRDefault="005938ED" w:rsidP="005938ED">
            <w:pPr>
              <w:spacing w:line="276"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r>
      <w:tr w:rsidR="005938ED" w14:paraId="0CC4B71B" w14:textId="77777777" w:rsidTr="005938ED">
        <w:tc>
          <w:tcPr>
            <w:tcW w:w="5560" w:type="dxa"/>
          </w:tcPr>
          <w:p w14:paraId="2D0C882F" w14:textId="2D81E6EC" w:rsidR="005938ED" w:rsidRPr="00320C06" w:rsidRDefault="005938ED" w:rsidP="00F36301">
            <w:pPr>
              <w:spacing w:line="276" w:lineRule="auto"/>
              <w:jc w:val="both"/>
              <w:rPr>
                <w:rFonts w:ascii="Times New Roman" w:eastAsia="Times New Roman" w:hAnsi="Times New Roman" w:cs="Times New Roman"/>
                <w:i/>
                <w:iCs/>
                <w:color w:val="auto"/>
              </w:rPr>
            </w:pPr>
            <w:r w:rsidRPr="00320C06">
              <w:rPr>
                <w:rFonts w:ascii="Times New Roman" w:eastAsia="Times New Roman" w:hAnsi="Times New Roman" w:cs="Times New Roman"/>
                <w:i/>
                <w:iCs/>
                <w:color w:val="auto"/>
              </w:rPr>
              <w:t>Impiegato riscossione coattiva</w:t>
            </w:r>
          </w:p>
        </w:tc>
        <w:tc>
          <w:tcPr>
            <w:tcW w:w="3827" w:type="dxa"/>
          </w:tcPr>
          <w:p w14:paraId="54D14B0A" w14:textId="674EC256" w:rsidR="005938ED" w:rsidRPr="005938ED" w:rsidRDefault="005938ED" w:rsidP="005938ED">
            <w:pPr>
              <w:spacing w:line="276"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r>
      <w:tr w:rsidR="005938ED" w14:paraId="7F1F8C88" w14:textId="77777777" w:rsidTr="005938ED">
        <w:tc>
          <w:tcPr>
            <w:tcW w:w="5560" w:type="dxa"/>
          </w:tcPr>
          <w:p w14:paraId="71B13782" w14:textId="49711B9F" w:rsidR="005938ED" w:rsidRPr="00320C06" w:rsidRDefault="005938ED" w:rsidP="00F36301">
            <w:pPr>
              <w:spacing w:line="276" w:lineRule="auto"/>
              <w:jc w:val="both"/>
              <w:rPr>
                <w:rFonts w:ascii="Times New Roman" w:eastAsia="Times New Roman" w:hAnsi="Times New Roman" w:cs="Times New Roman"/>
                <w:i/>
                <w:iCs/>
                <w:color w:val="auto"/>
              </w:rPr>
            </w:pPr>
            <w:r w:rsidRPr="00320C06">
              <w:rPr>
                <w:rFonts w:ascii="Times New Roman" w:eastAsia="Times New Roman" w:hAnsi="Times New Roman" w:cs="Times New Roman"/>
                <w:i/>
                <w:iCs/>
                <w:color w:val="auto"/>
              </w:rPr>
              <w:t>Ufficio legale/contenzioso</w:t>
            </w:r>
          </w:p>
        </w:tc>
        <w:tc>
          <w:tcPr>
            <w:tcW w:w="3827" w:type="dxa"/>
          </w:tcPr>
          <w:p w14:paraId="36AB78FA" w14:textId="53825101" w:rsidR="005938ED" w:rsidRPr="005938ED" w:rsidRDefault="005938ED" w:rsidP="005938ED">
            <w:pPr>
              <w:spacing w:line="276"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r>
      <w:tr w:rsidR="005938ED" w14:paraId="68F6B258" w14:textId="77777777" w:rsidTr="005938ED">
        <w:tc>
          <w:tcPr>
            <w:tcW w:w="5560" w:type="dxa"/>
          </w:tcPr>
          <w:p w14:paraId="785F2B40" w14:textId="5C0AF09E" w:rsidR="005938ED" w:rsidRPr="00320C06" w:rsidRDefault="005938ED" w:rsidP="00F36301">
            <w:pPr>
              <w:spacing w:line="276" w:lineRule="auto"/>
              <w:jc w:val="both"/>
              <w:rPr>
                <w:rFonts w:ascii="Times New Roman" w:eastAsia="Times New Roman" w:hAnsi="Times New Roman" w:cs="Times New Roman"/>
                <w:i/>
                <w:iCs/>
                <w:color w:val="auto"/>
              </w:rPr>
            </w:pPr>
            <w:r w:rsidRPr="00320C06">
              <w:rPr>
                <w:rFonts w:ascii="Times New Roman" w:eastAsia="Times New Roman" w:hAnsi="Times New Roman" w:cs="Times New Roman"/>
                <w:i/>
                <w:iCs/>
                <w:color w:val="auto"/>
              </w:rPr>
              <w:t>Responsabile sistemi informativi</w:t>
            </w:r>
          </w:p>
        </w:tc>
        <w:tc>
          <w:tcPr>
            <w:tcW w:w="3827" w:type="dxa"/>
          </w:tcPr>
          <w:p w14:paraId="760B2969" w14:textId="496A858E" w:rsidR="005938ED" w:rsidRPr="005938ED" w:rsidRDefault="005938ED" w:rsidP="005938ED">
            <w:pPr>
              <w:spacing w:line="276"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r>
      <w:tr w:rsidR="005938ED" w14:paraId="7D925CA6" w14:textId="77777777" w:rsidTr="005938ED">
        <w:tc>
          <w:tcPr>
            <w:tcW w:w="5560" w:type="dxa"/>
          </w:tcPr>
          <w:p w14:paraId="40DB0A89" w14:textId="0F3F2F10" w:rsidR="005938ED" w:rsidRPr="00320C06" w:rsidRDefault="005938ED" w:rsidP="00F36301">
            <w:pPr>
              <w:spacing w:line="276" w:lineRule="auto"/>
              <w:jc w:val="both"/>
              <w:rPr>
                <w:rFonts w:ascii="Times New Roman" w:eastAsia="Times New Roman" w:hAnsi="Times New Roman" w:cs="Times New Roman"/>
                <w:i/>
                <w:iCs/>
                <w:color w:val="auto"/>
              </w:rPr>
            </w:pPr>
            <w:r w:rsidRPr="00320C06">
              <w:rPr>
                <w:rFonts w:ascii="Times New Roman" w:eastAsia="Times New Roman" w:hAnsi="Times New Roman" w:cs="Times New Roman"/>
                <w:i/>
                <w:iCs/>
                <w:color w:val="auto"/>
              </w:rPr>
              <w:t>Ufficio contabilità</w:t>
            </w:r>
          </w:p>
        </w:tc>
        <w:tc>
          <w:tcPr>
            <w:tcW w:w="3827" w:type="dxa"/>
          </w:tcPr>
          <w:p w14:paraId="2E300928" w14:textId="16926B89" w:rsidR="005938ED" w:rsidRPr="005938ED" w:rsidRDefault="005938ED" w:rsidP="005938ED">
            <w:pPr>
              <w:spacing w:line="276"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r>
    </w:tbl>
    <w:p w14:paraId="5B7E8831" w14:textId="77777777" w:rsidR="00457F2F" w:rsidRPr="00F36301" w:rsidRDefault="00457F2F" w:rsidP="00F36301">
      <w:pPr>
        <w:spacing w:line="276" w:lineRule="auto"/>
        <w:ind w:left="360"/>
        <w:jc w:val="both"/>
        <w:rPr>
          <w:rFonts w:ascii="Times New Roman" w:eastAsia="Times New Roman" w:hAnsi="Times New Roman" w:cs="Times New Roman"/>
          <w:color w:val="FF0000"/>
          <w:highlight w:val="green"/>
        </w:rPr>
      </w:pPr>
    </w:p>
    <w:p w14:paraId="312091B6" w14:textId="77777777" w:rsidR="00F36301" w:rsidRDefault="00F36301" w:rsidP="00F36301">
      <w:pPr>
        <w:numPr>
          <w:ilvl w:val="0"/>
          <w:numId w:val="20"/>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Il Contraente deve disporre di personale e mezzi adeguati a garantire il regolare e corretto funzionamento del servizio, attraverso l’impiego delle necessarie figure professionali, obbligandosi ad attuare, nei confronti dei lavoratori dipendenti, le condizioni previste dai contratti collettivi di lavoro di categoria e dagli eventuali accordi integrativi vigenti nel luogo dove si svolge il servizio. Inoltre provvede, a propria cura e spese, agli accantonamenti contemplati dagli stessi accordi collettivi, alle assicurazioni di legge ed alla osservanza di tutte le forme previdenziali stabilite a favore dei prestatori d’opera, tenendone del tutto indenne e sollevato il Comune.</w:t>
      </w:r>
    </w:p>
    <w:p w14:paraId="4982CA09" w14:textId="77777777" w:rsidR="008A61C9" w:rsidRPr="00013136" w:rsidRDefault="008A61C9" w:rsidP="00896019">
      <w:pPr>
        <w:numPr>
          <w:ilvl w:val="0"/>
          <w:numId w:val="20"/>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nella gestione del servizio adotta, inoltre, tutti gli accorgimenti ed i dispositivi di protezione per la tutela della sicurezza dei lavoratori, con particolare riferimento agli addetti alle affissioni pubbliche ed agli addetti alla manutenzione degli impianti, nel rispetto della normativa vigente in materia.</w:t>
      </w:r>
    </w:p>
    <w:p w14:paraId="398D89B8" w14:textId="77777777" w:rsidR="008A61C9" w:rsidRPr="00013136" w:rsidRDefault="008A61C9" w:rsidP="00896019">
      <w:pPr>
        <w:numPr>
          <w:ilvl w:val="0"/>
          <w:numId w:val="20"/>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784BBA" w:rsidRPr="00013136">
        <w:rPr>
          <w:rFonts w:ascii="Times New Roman" w:eastAsia="Times New Roman" w:hAnsi="Times New Roman" w:cs="Times New Roman"/>
        </w:rPr>
        <w:t xml:space="preserve">Comune rimane estraneo ai rapporti giuridici ed economici che intercorrono tra 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ed il proprio personale, per cui nessun diritto potrà essere fatto valere verso il Comune.</w:t>
      </w:r>
    </w:p>
    <w:p w14:paraId="05E93881" w14:textId="77777777" w:rsidR="00C35A7B" w:rsidRPr="00013136" w:rsidRDefault="00784BBA" w:rsidP="00896019">
      <w:pPr>
        <w:numPr>
          <w:ilvl w:val="0"/>
          <w:numId w:val="20"/>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Tutto il personale addetto al servizio deve essere munito di apposito tesserino di riconoscimento e deve attenersi, nello svolgimento delle proprie mansioni, per quanto applicabile, a quanto stabilito nel codice di comportamento dei dipendenti della Pubblica Amministrazione, adottato </w:t>
      </w:r>
      <w:r w:rsidRPr="00013136">
        <w:rPr>
          <w:rFonts w:ascii="Times New Roman" w:eastAsia="Times New Roman" w:hAnsi="Times New Roman" w:cs="Times New Roman"/>
        </w:rPr>
        <w:lastRenderedPageBreak/>
        <w:t xml:space="preserve">con D.M. </w:t>
      </w:r>
      <w:r w:rsidR="002860A2" w:rsidRPr="00013136">
        <w:rPr>
          <w:rFonts w:ascii="Times New Roman" w:eastAsia="Times New Roman" w:hAnsi="Times New Roman" w:cs="Times New Roman"/>
        </w:rPr>
        <w:t>0</w:t>
      </w:r>
      <w:r w:rsidRPr="00013136">
        <w:rPr>
          <w:rFonts w:ascii="Times New Roman" w:eastAsia="Times New Roman" w:hAnsi="Times New Roman" w:cs="Times New Roman"/>
        </w:rPr>
        <w:t>5.11.2000, pubblicato nella Gazzetta Ufficiale n. 84 del 10.4.2001, e s.m.i..</w:t>
      </w:r>
    </w:p>
    <w:p w14:paraId="5F296C7A" w14:textId="77777777" w:rsidR="00C35A7B" w:rsidRPr="00013136" w:rsidRDefault="00784BBA" w:rsidP="00896019">
      <w:pPr>
        <w:numPr>
          <w:ilvl w:val="0"/>
          <w:numId w:val="20"/>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Qualora il Comune ritenga che un dipendente del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adibito al servizio in oggetto, sia inadeguato al ruolo assegnato, può richiedere, con motivazione, che tale mansione sia ricoperta da altro personale idoneo e adeguato.</w:t>
      </w:r>
    </w:p>
    <w:p w14:paraId="53336653" w14:textId="77777777" w:rsidR="00687952" w:rsidRPr="00013136" w:rsidRDefault="00C35A7B" w:rsidP="00896019">
      <w:pPr>
        <w:numPr>
          <w:ilvl w:val="0"/>
          <w:numId w:val="20"/>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00784BBA" w:rsidRPr="00013136">
        <w:rPr>
          <w:rFonts w:ascii="Times New Roman" w:eastAsia="Times New Roman" w:hAnsi="Times New Roman" w:cs="Times New Roman"/>
        </w:rPr>
        <w:t xml:space="preserve"> è integralmente responsabile dell’operato dei propri dipendenti.</w:t>
      </w:r>
    </w:p>
    <w:p w14:paraId="75E96E78"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44" w:name="bookmark29"/>
      <w:bookmarkStart w:id="45" w:name="_Toc73608346"/>
      <w:r w:rsidRPr="00013136">
        <w:rPr>
          <w:rFonts w:ascii="Times New Roman" w:hAnsi="Times New Roman" w:cs="Times New Roman"/>
          <w:b/>
          <w:bCs/>
          <w:color w:val="auto"/>
          <w:sz w:val="24"/>
          <w:szCs w:val="24"/>
        </w:rPr>
        <w:t>Art. 15</w:t>
      </w:r>
      <w:bookmarkEnd w:id="44"/>
      <w:bookmarkEnd w:id="45"/>
    </w:p>
    <w:p w14:paraId="173FD626" w14:textId="77777777" w:rsidR="00687952" w:rsidRPr="00013136" w:rsidRDefault="00784BBA">
      <w:pPr>
        <w:pStyle w:val="Titolo21"/>
        <w:keepNext/>
        <w:keepLines/>
        <w:shd w:val="clear" w:color="auto" w:fill="auto"/>
        <w:spacing w:line="274" w:lineRule="exact"/>
      </w:pPr>
      <w:bookmarkStart w:id="46" w:name="_Toc73608347"/>
      <w:r w:rsidRPr="00013136">
        <w:t>SERVIZIO DELLE PUBBLICHE AFFISSIONI</w:t>
      </w:r>
      <w:bookmarkEnd w:id="46"/>
    </w:p>
    <w:p w14:paraId="070740A8" w14:textId="77777777" w:rsidR="00C35A7B" w:rsidRPr="00013136" w:rsidRDefault="00C35A7B">
      <w:pPr>
        <w:pStyle w:val="Titolo21"/>
        <w:keepNext/>
        <w:keepLines/>
        <w:shd w:val="clear" w:color="auto" w:fill="auto"/>
        <w:spacing w:line="274" w:lineRule="exact"/>
      </w:pPr>
    </w:p>
    <w:p w14:paraId="3C482022" w14:textId="77777777" w:rsidR="00CF1689" w:rsidRPr="00013136" w:rsidRDefault="00784BBA" w:rsidP="00896019">
      <w:pPr>
        <w:numPr>
          <w:ilvl w:val="0"/>
          <w:numId w:val="2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Le affissioni vengono effettuate secondo le modalità di cui Regolamento Comunale e di ogni altra norma in materia, dal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che ne assume ogni responsabilità civile e penale, esonerandone il Comune.</w:t>
      </w:r>
    </w:p>
    <w:p w14:paraId="36058D8C" w14:textId="77777777" w:rsidR="00CF1689" w:rsidRPr="00013136" w:rsidRDefault="00784BBA" w:rsidP="00896019">
      <w:pPr>
        <w:numPr>
          <w:ilvl w:val="0"/>
          <w:numId w:val="2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deve dotarsi degli strumenti adeguati per effettuare il servizio delle pubbliche affissioni.</w:t>
      </w:r>
    </w:p>
    <w:p w14:paraId="0E13FB7F" w14:textId="77777777" w:rsidR="00CF1689" w:rsidRPr="00013136" w:rsidRDefault="00784BBA" w:rsidP="00896019">
      <w:pPr>
        <w:numPr>
          <w:ilvl w:val="0"/>
          <w:numId w:val="2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Le affissioni saranno effettuate, su richiesta degli interessati e con il pagamento anticipato de</w:t>
      </w:r>
      <w:r w:rsidR="00F87749" w:rsidRPr="00013136">
        <w:rPr>
          <w:rFonts w:ascii="Times New Roman" w:eastAsia="Times New Roman" w:hAnsi="Times New Roman" w:cs="Times New Roman"/>
        </w:rPr>
        <w:t>l relativo canone</w:t>
      </w:r>
      <w:r w:rsidRPr="00013136">
        <w:rPr>
          <w:rFonts w:ascii="Times New Roman" w:eastAsia="Times New Roman" w:hAnsi="Times New Roman" w:cs="Times New Roman"/>
        </w:rPr>
        <w:t>, negli spazi a ciò predisposti. Le affissioni dovranno essere tempestivamente eseguite così come richiesto dai contribuenti.</w:t>
      </w:r>
    </w:p>
    <w:p w14:paraId="2FA3DD20" w14:textId="77777777" w:rsidR="00CF1689" w:rsidRPr="00013136" w:rsidRDefault="00784BBA" w:rsidP="00896019">
      <w:pPr>
        <w:numPr>
          <w:ilvl w:val="0"/>
          <w:numId w:val="2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Al fine di evitare il verificarsi di un uso esclusivo degli spazi per le pubbliche affissioni da parte di alcuni, è cura del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controllare che le richieste di affissione siano complete di ogni parte essenziale e non siano indeterminate nella identificazione del messaggio pubblicitario e del relativo periodo di esposizione. Qualora la richiesta venga fatta da soggetto diverso da quello per cui l’affissione vie</w:t>
      </w:r>
      <w:r w:rsidR="00F87749" w:rsidRPr="00013136">
        <w:rPr>
          <w:rFonts w:ascii="Times New Roman" w:eastAsia="Times New Roman" w:hAnsi="Times New Roman" w:cs="Times New Roman"/>
        </w:rPr>
        <w:t xml:space="preserve">ne eseguita, la richiesta </w:t>
      </w:r>
      <w:r w:rsidRPr="00013136">
        <w:rPr>
          <w:rFonts w:ascii="Times New Roman" w:eastAsia="Times New Roman" w:hAnsi="Times New Roman" w:cs="Times New Roman"/>
        </w:rPr>
        <w:t>deve contenere gli elementi necessari per individuare anche la ditta direttamente interessata.</w:t>
      </w:r>
    </w:p>
    <w:p w14:paraId="3C66F1FC" w14:textId="77777777" w:rsidR="00CF1689" w:rsidRPr="00013136" w:rsidRDefault="00784BBA" w:rsidP="00896019">
      <w:pPr>
        <w:numPr>
          <w:ilvl w:val="0"/>
          <w:numId w:val="2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Nessun manifesto deve essere affisso se non munito del bollo a calendario, con inchiostro indelebile, leggibile, indicante l’ultimo giorno nel quale il manifesto deve restare esposto al pubblico.</w:t>
      </w:r>
    </w:p>
    <w:p w14:paraId="545E36D3" w14:textId="77777777" w:rsidR="00CF1689" w:rsidRPr="00013136" w:rsidRDefault="00784BBA" w:rsidP="00896019">
      <w:pPr>
        <w:numPr>
          <w:ilvl w:val="0"/>
          <w:numId w:val="2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non può prolungare l’affissione oltre la data apposta con il timbro a calendario</w:t>
      </w:r>
      <w:r w:rsidR="008D2BF0" w:rsidRPr="00013136">
        <w:rPr>
          <w:rFonts w:ascii="Times New Roman" w:eastAsia="Times New Roman" w:hAnsi="Times New Roman" w:cs="Times New Roman"/>
        </w:rPr>
        <w:t>,</w:t>
      </w:r>
      <w:r w:rsidRPr="00013136">
        <w:rPr>
          <w:rFonts w:ascii="Times New Roman" w:eastAsia="Times New Roman" w:hAnsi="Times New Roman" w:cs="Times New Roman"/>
        </w:rPr>
        <w:t xml:space="preserve"> pertanto deve rimuovere i manife</w:t>
      </w:r>
      <w:r w:rsidR="002F6E43" w:rsidRPr="00013136">
        <w:rPr>
          <w:rFonts w:ascii="Times New Roman" w:eastAsia="Times New Roman" w:hAnsi="Times New Roman" w:cs="Times New Roman"/>
        </w:rPr>
        <w:t>sti scaduti o ricoprirli entro 5 (cinque</w:t>
      </w:r>
      <w:r w:rsidRPr="00013136">
        <w:rPr>
          <w:rFonts w:ascii="Times New Roman" w:eastAsia="Times New Roman" w:hAnsi="Times New Roman" w:cs="Times New Roman"/>
        </w:rPr>
        <w:t>) giorni</w:t>
      </w:r>
      <w:r w:rsidR="002F6E43" w:rsidRPr="00013136">
        <w:rPr>
          <w:rFonts w:ascii="Times New Roman" w:eastAsia="Times New Roman" w:hAnsi="Times New Roman" w:cs="Times New Roman"/>
        </w:rPr>
        <w:t xml:space="preserve"> lavorativi</w:t>
      </w:r>
      <w:r w:rsidRPr="00013136">
        <w:rPr>
          <w:rFonts w:ascii="Times New Roman" w:eastAsia="Times New Roman" w:hAnsi="Times New Roman" w:cs="Times New Roman"/>
        </w:rPr>
        <w:t xml:space="preserve"> dalla scadenza con nuovi manifesti o con fogli di carta che non consentano di mostrare il messaggio contenuto nel manifesto scaduto.</w:t>
      </w:r>
    </w:p>
    <w:p w14:paraId="3D6A142B" w14:textId="77777777" w:rsidR="00CF1689" w:rsidRPr="00013136" w:rsidRDefault="00784BBA" w:rsidP="00896019">
      <w:pPr>
        <w:numPr>
          <w:ilvl w:val="0"/>
          <w:numId w:val="2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deve inoltre adottare i provvedimenti previsti dalle norme vigenti relativamente alle affissioni abusive, procedendo alla rimozione o alla copertura dei manifesti tempestivamente e comunque non oltre tre giorni </w:t>
      </w:r>
      <w:r w:rsidR="008705FF" w:rsidRPr="00013136">
        <w:rPr>
          <w:rFonts w:ascii="Times New Roman" w:eastAsia="Times New Roman" w:hAnsi="Times New Roman" w:cs="Times New Roman"/>
        </w:rPr>
        <w:t xml:space="preserve">lavorativi </w:t>
      </w:r>
      <w:r w:rsidRPr="00013136">
        <w:rPr>
          <w:rFonts w:ascii="Times New Roman" w:eastAsia="Times New Roman" w:hAnsi="Times New Roman" w:cs="Times New Roman"/>
        </w:rPr>
        <w:t xml:space="preserve">dal riscontro dell’abusivismo. </w:t>
      </w:r>
      <w:r w:rsidR="008705FF" w:rsidRPr="00013136">
        <w:rPr>
          <w:rFonts w:ascii="Times New Roman" w:eastAsia="Times New Roman" w:hAnsi="Times New Roman" w:cs="Times New Roman"/>
        </w:rPr>
        <w:t xml:space="preserve">                 </w:t>
      </w:r>
      <w:r w:rsidRPr="00013136">
        <w:rPr>
          <w:rFonts w:ascii="Times New Roman" w:eastAsia="Times New Roman" w:hAnsi="Times New Roman" w:cs="Times New Roman"/>
        </w:rPr>
        <w:t xml:space="preserve">In mancanza vi provvederà il Comune a spese del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w:t>
      </w:r>
    </w:p>
    <w:p w14:paraId="29949575" w14:textId="77777777" w:rsidR="00CF1689" w:rsidRPr="00013136" w:rsidRDefault="00784BBA" w:rsidP="00896019">
      <w:pPr>
        <w:numPr>
          <w:ilvl w:val="0"/>
          <w:numId w:val="2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deve provvedere all’affissione e alla deaffissione o copertura di manifesti nei termini previsti da specifiche normative (es. elettorali,...)</w:t>
      </w:r>
    </w:p>
    <w:p w14:paraId="44366931" w14:textId="77777777" w:rsidR="00687952" w:rsidRPr="00013136" w:rsidRDefault="00784BBA" w:rsidP="00896019">
      <w:pPr>
        <w:numPr>
          <w:ilvl w:val="0"/>
          <w:numId w:val="21"/>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Resta a carico del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lo smaltimento del rifiuto derivante dalla deaffissione dei manifesti, nonché i relativi oneri.</w:t>
      </w:r>
    </w:p>
    <w:p w14:paraId="766E65C6"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47" w:name="bookmark31"/>
      <w:bookmarkStart w:id="48" w:name="_Toc73608348"/>
      <w:r w:rsidRPr="00013136">
        <w:rPr>
          <w:rFonts w:ascii="Times New Roman" w:hAnsi="Times New Roman" w:cs="Times New Roman"/>
          <w:b/>
          <w:bCs/>
          <w:color w:val="auto"/>
          <w:sz w:val="24"/>
          <w:szCs w:val="24"/>
        </w:rPr>
        <w:t>Art. 16</w:t>
      </w:r>
      <w:bookmarkEnd w:id="47"/>
      <w:bookmarkEnd w:id="48"/>
    </w:p>
    <w:p w14:paraId="04434921" w14:textId="77777777" w:rsidR="00687952" w:rsidRPr="00013136" w:rsidRDefault="00784BBA">
      <w:pPr>
        <w:pStyle w:val="Titolo21"/>
        <w:keepNext/>
        <w:keepLines/>
        <w:shd w:val="clear" w:color="auto" w:fill="auto"/>
        <w:spacing w:line="274" w:lineRule="exact"/>
      </w:pPr>
      <w:bookmarkStart w:id="49" w:name="_Toc73608349"/>
      <w:r w:rsidRPr="00013136">
        <w:t>RECUPERO DELL’EVASIONE</w:t>
      </w:r>
      <w:bookmarkEnd w:id="49"/>
    </w:p>
    <w:p w14:paraId="2459358E" w14:textId="77777777" w:rsidR="00261EF6" w:rsidRPr="00013136" w:rsidRDefault="00261EF6">
      <w:pPr>
        <w:pStyle w:val="Titolo21"/>
        <w:keepNext/>
        <w:keepLines/>
        <w:shd w:val="clear" w:color="auto" w:fill="auto"/>
        <w:spacing w:line="274" w:lineRule="exact"/>
      </w:pPr>
    </w:p>
    <w:p w14:paraId="0D6855C4" w14:textId="77777777" w:rsidR="00687952" w:rsidRPr="00013136" w:rsidRDefault="00784BBA" w:rsidP="00896019">
      <w:pPr>
        <w:numPr>
          <w:ilvl w:val="0"/>
          <w:numId w:val="22"/>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è tenuto a svolgere tutte le attività di controllo sul corretto adempimento degli obblighi posti in capo ai contribuenti, sia svolgendo le attività di mera liquidazione de</w:t>
      </w:r>
      <w:r w:rsidR="00426A20" w:rsidRPr="00013136">
        <w:rPr>
          <w:rFonts w:ascii="Times New Roman" w:eastAsia="Times New Roman" w:hAnsi="Times New Roman" w:cs="Times New Roman"/>
        </w:rPr>
        <w:t>l canone</w:t>
      </w:r>
      <w:r w:rsidRPr="00013136">
        <w:rPr>
          <w:rFonts w:ascii="Times New Roman" w:eastAsia="Times New Roman" w:hAnsi="Times New Roman" w:cs="Times New Roman"/>
        </w:rPr>
        <w:t>, sia effettuando l’attività di controllo mediante l’impiego di tutti gli strumenti consentiti dalle vigenti normative, al fine di veri</w:t>
      </w:r>
      <w:r w:rsidR="00426A20" w:rsidRPr="00013136">
        <w:rPr>
          <w:rFonts w:ascii="Times New Roman" w:eastAsia="Times New Roman" w:hAnsi="Times New Roman" w:cs="Times New Roman"/>
        </w:rPr>
        <w:t>ficare l’esistenza di eventuale abusivismo</w:t>
      </w:r>
      <w:r w:rsidRPr="00013136">
        <w:rPr>
          <w:rFonts w:ascii="Times New Roman" w:eastAsia="Times New Roman" w:hAnsi="Times New Roman" w:cs="Times New Roman"/>
        </w:rPr>
        <w:t>.</w:t>
      </w:r>
    </w:p>
    <w:p w14:paraId="76AEF71F" w14:textId="77777777" w:rsidR="00426A20" w:rsidRPr="00013136" w:rsidRDefault="00784BBA" w:rsidP="00896019">
      <w:pPr>
        <w:numPr>
          <w:ilvl w:val="0"/>
          <w:numId w:val="22"/>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lastRenderedPageBreak/>
        <w:t xml:space="preserve">E’ compito del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provvedere alla redazione, sottoscrizione, emissione e notifica degli avvisi di accertamento</w:t>
      </w:r>
      <w:r w:rsidR="00426A20" w:rsidRPr="00013136">
        <w:rPr>
          <w:rFonts w:ascii="Times New Roman" w:eastAsia="Times New Roman" w:hAnsi="Times New Roman" w:cs="Times New Roman"/>
        </w:rPr>
        <w:t xml:space="preserve"> esecutivi. </w:t>
      </w:r>
    </w:p>
    <w:p w14:paraId="314B65EF" w14:textId="77777777" w:rsidR="00687952" w:rsidRPr="00013136" w:rsidRDefault="00784BBA" w:rsidP="00896019">
      <w:pPr>
        <w:numPr>
          <w:ilvl w:val="0"/>
          <w:numId w:val="22"/>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dovrà altresì applicare gli interessi, secondo la misura fissata dal Comune a norma dell’art.1, comma 165, della Legge n. 296/2006, nonché provvedere all’irrogazione delle </w:t>
      </w:r>
      <w:r w:rsidR="00426A20" w:rsidRPr="00013136">
        <w:rPr>
          <w:rFonts w:ascii="Times New Roman" w:eastAsia="Times New Roman" w:hAnsi="Times New Roman" w:cs="Times New Roman"/>
        </w:rPr>
        <w:t xml:space="preserve">indennità e </w:t>
      </w:r>
      <w:r w:rsidRPr="00013136">
        <w:rPr>
          <w:rFonts w:ascii="Times New Roman" w:eastAsia="Times New Roman" w:hAnsi="Times New Roman" w:cs="Times New Roman"/>
        </w:rPr>
        <w:t xml:space="preserve">sanzioni nel caso si riscontrino violazioni degli obblighi </w:t>
      </w:r>
      <w:r w:rsidR="00426A20" w:rsidRPr="00013136">
        <w:rPr>
          <w:rFonts w:ascii="Times New Roman" w:eastAsia="Times New Roman" w:hAnsi="Times New Roman" w:cs="Times New Roman"/>
        </w:rPr>
        <w:t>previsti dal Regolamento Comunale.</w:t>
      </w:r>
    </w:p>
    <w:p w14:paraId="34925D76" w14:textId="77777777" w:rsidR="00687952" w:rsidRPr="00013136" w:rsidRDefault="00784BBA" w:rsidP="00896019">
      <w:pPr>
        <w:numPr>
          <w:ilvl w:val="0"/>
          <w:numId w:val="22"/>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Competono altresì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w:t>
      </w:r>
      <w:r w:rsidR="00D03D2A" w:rsidRPr="00013136">
        <w:rPr>
          <w:rFonts w:ascii="Times New Roman" w:eastAsia="Times New Roman" w:hAnsi="Times New Roman" w:cs="Times New Roman"/>
        </w:rPr>
        <w:t xml:space="preserve">gli atti e le fasi </w:t>
      </w:r>
      <w:r w:rsidRPr="00013136">
        <w:rPr>
          <w:rFonts w:ascii="Times New Roman" w:eastAsia="Times New Roman" w:hAnsi="Times New Roman" w:cs="Times New Roman"/>
        </w:rPr>
        <w:t>di riscossione coattiva e lo svolgimento di tutte le conseguenti azioni cautelari ed esecutive ammesse dal</w:t>
      </w:r>
      <w:r w:rsidR="00D03D2A" w:rsidRPr="00013136">
        <w:rPr>
          <w:rFonts w:ascii="Times New Roman" w:eastAsia="Times New Roman" w:hAnsi="Times New Roman" w:cs="Times New Roman"/>
        </w:rPr>
        <w:t>la normativa vigente</w:t>
      </w:r>
      <w:r w:rsidRPr="00013136">
        <w:rPr>
          <w:rFonts w:ascii="Times New Roman" w:eastAsia="Times New Roman" w:hAnsi="Times New Roman" w:cs="Times New Roman"/>
        </w:rPr>
        <w:t>, nonché la cura del contenzioso eventualmente derivante dalla gestione dinnanzi ai competenti organi giurisdizionali.</w:t>
      </w:r>
    </w:p>
    <w:p w14:paraId="6E185753" w14:textId="77777777" w:rsidR="00D03D2A" w:rsidRPr="00013136" w:rsidRDefault="00D03D2A" w:rsidP="00D03D2A">
      <w:pPr>
        <w:pStyle w:val="Corpodeltesto20"/>
        <w:shd w:val="clear" w:color="auto" w:fill="auto"/>
        <w:tabs>
          <w:tab w:val="left" w:pos="303"/>
        </w:tabs>
        <w:spacing w:after="0" w:line="274" w:lineRule="exact"/>
      </w:pPr>
    </w:p>
    <w:p w14:paraId="36DAF4BA"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50" w:name="bookmark33"/>
      <w:bookmarkStart w:id="51" w:name="_Toc73608350"/>
      <w:r w:rsidRPr="00013136">
        <w:rPr>
          <w:rFonts w:ascii="Times New Roman" w:hAnsi="Times New Roman" w:cs="Times New Roman"/>
          <w:b/>
          <w:bCs/>
          <w:color w:val="auto"/>
          <w:sz w:val="24"/>
          <w:szCs w:val="24"/>
        </w:rPr>
        <w:t>A</w:t>
      </w:r>
      <w:r w:rsidR="00013136">
        <w:rPr>
          <w:rFonts w:ascii="Times New Roman" w:hAnsi="Times New Roman" w:cs="Times New Roman"/>
          <w:b/>
          <w:bCs/>
          <w:color w:val="auto"/>
          <w:sz w:val="24"/>
          <w:szCs w:val="24"/>
        </w:rPr>
        <w:t>rt</w:t>
      </w:r>
      <w:r w:rsidRPr="00013136">
        <w:rPr>
          <w:rFonts w:ascii="Times New Roman" w:hAnsi="Times New Roman" w:cs="Times New Roman"/>
          <w:b/>
          <w:bCs/>
          <w:color w:val="auto"/>
          <w:sz w:val="24"/>
          <w:szCs w:val="24"/>
        </w:rPr>
        <w:t>. 17</w:t>
      </w:r>
      <w:bookmarkEnd w:id="50"/>
      <w:bookmarkEnd w:id="51"/>
    </w:p>
    <w:p w14:paraId="08EB5ADE" w14:textId="77777777" w:rsidR="00687952" w:rsidRPr="00013136" w:rsidRDefault="00784BBA">
      <w:pPr>
        <w:pStyle w:val="Titolo21"/>
        <w:keepNext/>
        <w:keepLines/>
        <w:shd w:val="clear" w:color="auto" w:fill="auto"/>
        <w:spacing w:line="274" w:lineRule="exact"/>
      </w:pPr>
      <w:bookmarkStart w:id="52" w:name="_Toc73608351"/>
      <w:r w:rsidRPr="00013136">
        <w:t>DIVIETO DI CESSIONE DEL CONTRATTO E SUBAPPALTO</w:t>
      </w:r>
      <w:bookmarkEnd w:id="52"/>
    </w:p>
    <w:p w14:paraId="48099B37" w14:textId="77777777" w:rsidR="003E736A" w:rsidRPr="00013136" w:rsidRDefault="003E736A">
      <w:pPr>
        <w:pStyle w:val="Titolo21"/>
        <w:keepNext/>
        <w:keepLines/>
        <w:shd w:val="clear" w:color="auto" w:fill="auto"/>
        <w:spacing w:line="274" w:lineRule="exact"/>
      </w:pPr>
    </w:p>
    <w:p w14:paraId="33945909" w14:textId="77777777" w:rsidR="00687952" w:rsidRPr="00013136" w:rsidRDefault="00517617" w:rsidP="00896019">
      <w:pPr>
        <w:numPr>
          <w:ilvl w:val="0"/>
          <w:numId w:val="23"/>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È</w:t>
      </w:r>
      <w:r w:rsidR="00784BBA" w:rsidRPr="00013136">
        <w:rPr>
          <w:rFonts w:ascii="Times New Roman" w:eastAsia="Times New Roman" w:hAnsi="Times New Roman" w:cs="Times New Roman"/>
        </w:rPr>
        <w:t xml:space="preserve"> vietata, a pena di nullità, la cessione totale o parziale del contratto.</w:t>
      </w:r>
    </w:p>
    <w:p w14:paraId="5D286FC1" w14:textId="77777777" w:rsidR="00687952" w:rsidRPr="00013136" w:rsidRDefault="00784BBA" w:rsidP="00896019">
      <w:pPr>
        <w:numPr>
          <w:ilvl w:val="0"/>
          <w:numId w:val="23"/>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L’art. 1</w:t>
      </w:r>
      <w:r w:rsidR="005859C6" w:rsidRPr="00013136">
        <w:rPr>
          <w:rFonts w:ascii="Times New Roman" w:eastAsia="Times New Roman" w:hAnsi="Times New Roman" w:cs="Times New Roman"/>
        </w:rPr>
        <w:t>4</w:t>
      </w:r>
      <w:r w:rsidRPr="00013136">
        <w:rPr>
          <w:rFonts w:ascii="Times New Roman" w:eastAsia="Times New Roman" w:hAnsi="Times New Roman" w:cs="Times New Roman"/>
        </w:rPr>
        <w:t xml:space="preserve">, comma 2 lett. </w:t>
      </w:r>
      <w:r w:rsidR="005859C6" w:rsidRPr="00013136">
        <w:rPr>
          <w:rFonts w:ascii="Times New Roman" w:eastAsia="Times New Roman" w:hAnsi="Times New Roman" w:cs="Times New Roman"/>
        </w:rPr>
        <w:t>C</w:t>
      </w:r>
      <w:r w:rsidRPr="00013136">
        <w:rPr>
          <w:rFonts w:ascii="Times New Roman" w:eastAsia="Times New Roman" w:hAnsi="Times New Roman" w:cs="Times New Roman"/>
        </w:rPr>
        <w:t>) del D</w:t>
      </w:r>
      <w:r w:rsidR="005859C6" w:rsidRPr="00013136">
        <w:rPr>
          <w:rFonts w:ascii="Times New Roman" w:eastAsia="Times New Roman" w:hAnsi="Times New Roman" w:cs="Times New Roman"/>
        </w:rPr>
        <w:t xml:space="preserve">ecreto del Ministero delle Finanze del </w:t>
      </w:r>
      <w:r w:rsidRPr="00013136">
        <w:rPr>
          <w:rFonts w:ascii="Times New Roman" w:eastAsia="Times New Roman" w:hAnsi="Times New Roman" w:cs="Times New Roman"/>
        </w:rPr>
        <w:t>1</w:t>
      </w:r>
      <w:r w:rsidR="005859C6" w:rsidRPr="00013136">
        <w:rPr>
          <w:rFonts w:ascii="Times New Roman" w:eastAsia="Times New Roman" w:hAnsi="Times New Roman" w:cs="Times New Roman"/>
        </w:rPr>
        <w:t>3</w:t>
      </w:r>
      <w:r w:rsidRPr="00013136">
        <w:rPr>
          <w:rFonts w:ascii="Times New Roman" w:eastAsia="Times New Roman" w:hAnsi="Times New Roman" w:cs="Times New Roman"/>
        </w:rPr>
        <w:t>.0</w:t>
      </w:r>
      <w:r w:rsidR="005859C6" w:rsidRPr="00013136">
        <w:rPr>
          <w:rFonts w:ascii="Times New Roman" w:eastAsia="Times New Roman" w:hAnsi="Times New Roman" w:cs="Times New Roman"/>
        </w:rPr>
        <w:t>4</w:t>
      </w:r>
      <w:r w:rsidRPr="00013136">
        <w:rPr>
          <w:rFonts w:ascii="Times New Roman" w:eastAsia="Times New Roman" w:hAnsi="Times New Roman" w:cs="Times New Roman"/>
        </w:rPr>
        <w:t>.20</w:t>
      </w:r>
      <w:r w:rsidR="005859C6" w:rsidRPr="00013136">
        <w:rPr>
          <w:rFonts w:ascii="Times New Roman" w:eastAsia="Times New Roman" w:hAnsi="Times New Roman" w:cs="Times New Roman"/>
        </w:rPr>
        <w:t>22</w:t>
      </w:r>
      <w:r w:rsidRPr="00013136">
        <w:rPr>
          <w:rFonts w:ascii="Times New Roman" w:eastAsia="Times New Roman" w:hAnsi="Times New Roman" w:cs="Times New Roman"/>
        </w:rPr>
        <w:t xml:space="preserve"> n.</w:t>
      </w:r>
      <w:r w:rsidR="005859C6" w:rsidRPr="00013136">
        <w:rPr>
          <w:rFonts w:ascii="Times New Roman" w:eastAsia="Times New Roman" w:hAnsi="Times New Roman" w:cs="Times New Roman"/>
        </w:rPr>
        <w:t>101</w:t>
      </w:r>
      <w:r w:rsidRPr="00013136">
        <w:rPr>
          <w:rFonts w:ascii="Times New Roman" w:eastAsia="Times New Roman" w:hAnsi="Times New Roman" w:cs="Times New Roman"/>
        </w:rPr>
        <w:t xml:space="preserve"> </w:t>
      </w:r>
      <w:r w:rsidR="005859C6" w:rsidRPr="00013136">
        <w:rPr>
          <w:rFonts w:ascii="Times New Roman" w:eastAsia="Times New Roman" w:hAnsi="Times New Roman" w:cs="Times New Roman"/>
        </w:rPr>
        <w:t xml:space="preserve">dispone la cancellazione dall’albo </w:t>
      </w:r>
      <w:r w:rsidRPr="00013136">
        <w:rPr>
          <w:rFonts w:ascii="Times New Roman" w:eastAsia="Times New Roman" w:hAnsi="Times New Roman" w:cs="Times New Roman"/>
        </w:rPr>
        <w:t xml:space="preserve">per aver conferito il servizio in subappalto a terzi. Pertanto il subappalto è consentito limitatamente alle attività </w:t>
      </w:r>
      <w:r w:rsidR="003E736A" w:rsidRPr="00013136">
        <w:rPr>
          <w:rFonts w:ascii="Times New Roman" w:eastAsia="Times New Roman" w:hAnsi="Times New Roman" w:cs="Times New Roman"/>
        </w:rPr>
        <w:t xml:space="preserve">stampa, postalizzazione, </w:t>
      </w:r>
      <w:r w:rsidRPr="00013136">
        <w:rPr>
          <w:rFonts w:ascii="Times New Roman" w:eastAsia="Times New Roman" w:hAnsi="Times New Roman" w:cs="Times New Roman"/>
        </w:rPr>
        <w:t>di materiale affissione dei manifesti e manutenzione dei relativi impianti.</w:t>
      </w:r>
    </w:p>
    <w:p w14:paraId="735435DF" w14:textId="77777777" w:rsidR="00E550D1" w:rsidRPr="00013136" w:rsidRDefault="00E550D1" w:rsidP="00896019">
      <w:pPr>
        <w:numPr>
          <w:ilvl w:val="0"/>
          <w:numId w:val="23"/>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Il ricorso a terzi, limitatamente alle categorie di attività di cui al precedente comma 2, può avvenire nel rispetto delle norme che disciplinano il subappalto, stabilite all’art.11</w:t>
      </w:r>
      <w:r w:rsidR="00D03EC0" w:rsidRPr="00013136">
        <w:rPr>
          <w:rFonts w:ascii="Times New Roman" w:eastAsia="Times New Roman" w:hAnsi="Times New Roman" w:cs="Times New Roman"/>
        </w:rPr>
        <w:t>9</w:t>
      </w:r>
      <w:r w:rsidRPr="00013136">
        <w:rPr>
          <w:rFonts w:ascii="Times New Roman" w:eastAsia="Times New Roman" w:hAnsi="Times New Roman" w:cs="Times New Roman"/>
        </w:rPr>
        <w:t xml:space="preserve"> del D. Lgs. 36/2023 in quanto applicabili.</w:t>
      </w:r>
    </w:p>
    <w:p w14:paraId="00A3A866" w14:textId="77777777" w:rsidR="00E550D1" w:rsidRPr="00013136" w:rsidRDefault="00E550D1" w:rsidP="00896019">
      <w:pPr>
        <w:numPr>
          <w:ilvl w:val="0"/>
          <w:numId w:val="23"/>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L’eventuale subappaltatore deve essere in possesso dei requisiti previsti dagli artt. 94, 95, 96, 97 e 98 del D.Lgs 36/2023.</w:t>
      </w:r>
    </w:p>
    <w:p w14:paraId="217FF240"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53" w:name="bookmark35"/>
      <w:bookmarkStart w:id="54" w:name="_Toc73608352"/>
      <w:r w:rsidRPr="00013136">
        <w:rPr>
          <w:rFonts w:ascii="Times New Roman" w:hAnsi="Times New Roman" w:cs="Times New Roman"/>
          <w:b/>
          <w:bCs/>
          <w:color w:val="auto"/>
          <w:sz w:val="24"/>
          <w:szCs w:val="24"/>
        </w:rPr>
        <w:t>A</w:t>
      </w:r>
      <w:r w:rsidR="00013136">
        <w:rPr>
          <w:rFonts w:ascii="Times New Roman" w:hAnsi="Times New Roman" w:cs="Times New Roman"/>
          <w:b/>
          <w:bCs/>
          <w:color w:val="auto"/>
          <w:sz w:val="24"/>
          <w:szCs w:val="24"/>
        </w:rPr>
        <w:t>rt</w:t>
      </w:r>
      <w:r w:rsidRPr="00013136">
        <w:rPr>
          <w:rFonts w:ascii="Times New Roman" w:hAnsi="Times New Roman" w:cs="Times New Roman"/>
          <w:b/>
          <w:bCs/>
          <w:color w:val="auto"/>
          <w:sz w:val="24"/>
          <w:szCs w:val="24"/>
        </w:rPr>
        <w:t>.18</w:t>
      </w:r>
      <w:bookmarkEnd w:id="53"/>
      <w:bookmarkEnd w:id="54"/>
    </w:p>
    <w:p w14:paraId="447D46A3" w14:textId="62AB9706" w:rsidR="00687952" w:rsidRPr="00013136" w:rsidRDefault="00784BBA">
      <w:pPr>
        <w:pStyle w:val="Titolo21"/>
        <w:keepNext/>
        <w:keepLines/>
        <w:shd w:val="clear" w:color="auto" w:fill="auto"/>
        <w:spacing w:line="274" w:lineRule="exact"/>
        <w:ind w:left="20"/>
      </w:pPr>
      <w:bookmarkStart w:id="55" w:name="_Toc73608353"/>
      <w:r w:rsidRPr="00013136">
        <w:t xml:space="preserve">ATTI SUCCESSIVI ALLA SCADENZA DEL </w:t>
      </w:r>
      <w:r w:rsidR="00BD1C15" w:rsidRPr="00013136">
        <w:t>CONTRATTO</w:t>
      </w:r>
      <w:bookmarkEnd w:id="55"/>
    </w:p>
    <w:p w14:paraId="150BA1D6" w14:textId="77777777" w:rsidR="003E736A" w:rsidRPr="00013136" w:rsidRDefault="003E736A">
      <w:pPr>
        <w:pStyle w:val="Titolo21"/>
        <w:keepNext/>
        <w:keepLines/>
        <w:shd w:val="clear" w:color="auto" w:fill="auto"/>
        <w:spacing w:line="274" w:lineRule="exact"/>
        <w:ind w:left="20"/>
      </w:pPr>
    </w:p>
    <w:p w14:paraId="7A4C5CF7" w14:textId="77777777" w:rsidR="003E736A" w:rsidRPr="00013136" w:rsidRDefault="00784BBA" w:rsidP="00896019">
      <w:pPr>
        <w:numPr>
          <w:ilvl w:val="0"/>
          <w:numId w:val="2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E’ fatto divieto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di emettere atti o effettuare riscossioni successivamente alla scadenza della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xml:space="preserve">, inerenti i servizi precedentemente gestiti. Pertanto, cessato il rapporto di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xml:space="preserve">, per qualsivoglia causa, 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termina ogni attività </w:t>
      </w:r>
      <w:r w:rsidR="002F6E43" w:rsidRPr="00013136">
        <w:rPr>
          <w:rFonts w:ascii="Times New Roman" w:eastAsia="Times New Roman" w:hAnsi="Times New Roman" w:cs="Times New Roman"/>
        </w:rPr>
        <w:t>di notifica non potendo più emettere</w:t>
      </w:r>
      <w:r w:rsidRPr="00013136">
        <w:rPr>
          <w:rFonts w:ascii="Times New Roman" w:eastAsia="Times New Roman" w:hAnsi="Times New Roman" w:cs="Times New Roman"/>
        </w:rPr>
        <w:t xml:space="preserve"> atti o richie</w:t>
      </w:r>
      <w:r w:rsidR="003E736A" w:rsidRPr="00013136">
        <w:rPr>
          <w:rFonts w:ascii="Times New Roman" w:eastAsia="Times New Roman" w:hAnsi="Times New Roman" w:cs="Times New Roman"/>
        </w:rPr>
        <w:t xml:space="preserve">dere il pagamento delle entrate ad esclusione delle </w:t>
      </w:r>
      <w:r w:rsidR="002F6E43" w:rsidRPr="00013136">
        <w:rPr>
          <w:rFonts w:ascii="Times New Roman" w:eastAsia="Times New Roman" w:hAnsi="Times New Roman" w:cs="Times New Roman"/>
        </w:rPr>
        <w:t xml:space="preserve">somme derivanti da rateizzazioni ed </w:t>
      </w:r>
      <w:r w:rsidR="003E736A" w:rsidRPr="00013136">
        <w:rPr>
          <w:rFonts w:ascii="Times New Roman" w:eastAsia="Times New Roman" w:hAnsi="Times New Roman" w:cs="Times New Roman"/>
        </w:rPr>
        <w:t>attività di recupero coattivo iniziate prima della scadenza del contratto.</w:t>
      </w:r>
      <w:r w:rsidR="002F6E43" w:rsidRPr="00013136">
        <w:rPr>
          <w:rFonts w:ascii="Times New Roman" w:eastAsia="Times New Roman" w:hAnsi="Times New Roman" w:cs="Times New Roman"/>
        </w:rPr>
        <w:t xml:space="preserve"> Per tali situazioni, le</w:t>
      </w:r>
      <w:r w:rsidRPr="00013136">
        <w:rPr>
          <w:rFonts w:ascii="Times New Roman" w:eastAsia="Times New Roman" w:hAnsi="Times New Roman" w:cs="Times New Roman"/>
        </w:rPr>
        <w:t xml:space="preserve"> somme riscosse dopo la scadenza, o cessazione, del</w:t>
      </w:r>
      <w:r w:rsidR="00DD4700" w:rsidRPr="00013136">
        <w:rPr>
          <w:rFonts w:ascii="Times New Roman" w:eastAsia="Times New Roman" w:hAnsi="Times New Roman" w:cs="Times New Roman"/>
        </w:rPr>
        <w:t xml:space="preserve">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xml:space="preserve">, se inerenti il periodo di </w:t>
      </w:r>
      <w:r w:rsidR="002F6E43" w:rsidRPr="00013136">
        <w:rPr>
          <w:rFonts w:ascii="Times New Roman" w:eastAsia="Times New Roman" w:hAnsi="Times New Roman" w:cs="Times New Roman"/>
        </w:rPr>
        <w:t>vigenza della medesima, restano</w:t>
      </w:r>
      <w:r w:rsidR="003E736A" w:rsidRPr="00013136">
        <w:rPr>
          <w:rFonts w:ascii="Times New Roman" w:eastAsia="Times New Roman" w:hAnsi="Times New Roman" w:cs="Times New Roman"/>
        </w:rPr>
        <w:t xml:space="preserve"> di competenza del </w:t>
      </w:r>
      <w:r w:rsidR="00BD1C15" w:rsidRPr="00013136">
        <w:rPr>
          <w:rFonts w:ascii="Times New Roman" w:eastAsia="Times New Roman" w:hAnsi="Times New Roman" w:cs="Times New Roman"/>
        </w:rPr>
        <w:t>Contraente</w:t>
      </w:r>
      <w:r w:rsidR="003E736A" w:rsidRPr="00013136">
        <w:rPr>
          <w:rFonts w:ascii="Times New Roman" w:eastAsia="Times New Roman" w:hAnsi="Times New Roman" w:cs="Times New Roman"/>
        </w:rPr>
        <w:t xml:space="preserve">. </w:t>
      </w:r>
    </w:p>
    <w:p w14:paraId="5E9761D8" w14:textId="77777777" w:rsidR="00687952" w:rsidRPr="00013136" w:rsidRDefault="00784BBA" w:rsidP="00896019">
      <w:pPr>
        <w:numPr>
          <w:ilvl w:val="0"/>
          <w:numId w:val="2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Nel caso in cui il Comune o 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subentrante debbano ulteri</w:t>
      </w:r>
      <w:r w:rsidR="003E736A" w:rsidRPr="00013136">
        <w:rPr>
          <w:rFonts w:ascii="Times New Roman" w:eastAsia="Times New Roman" w:hAnsi="Times New Roman" w:cs="Times New Roman"/>
        </w:rPr>
        <w:t xml:space="preserve">ormente sollecitare o attivare le fasi di riscossione anche coattiva, </w:t>
      </w:r>
      <w:r w:rsidR="002F6E43" w:rsidRPr="00013136">
        <w:rPr>
          <w:rFonts w:ascii="Times New Roman" w:eastAsia="Times New Roman" w:hAnsi="Times New Roman" w:cs="Times New Roman"/>
        </w:rPr>
        <w:t>i</w:t>
      </w:r>
      <w:r w:rsidR="003E736A" w:rsidRPr="00013136">
        <w:rPr>
          <w:rFonts w:ascii="Times New Roman" w:eastAsia="Times New Roman" w:hAnsi="Times New Roman" w:cs="Times New Roman"/>
        </w:rPr>
        <w:t xml:space="preserve">l </w:t>
      </w:r>
      <w:r w:rsidR="00BD1C15" w:rsidRPr="00013136">
        <w:rPr>
          <w:rFonts w:ascii="Times New Roman" w:eastAsia="Times New Roman" w:hAnsi="Times New Roman" w:cs="Times New Roman"/>
        </w:rPr>
        <w:t>Contraente</w:t>
      </w:r>
      <w:r w:rsidR="003E736A" w:rsidRPr="00013136">
        <w:rPr>
          <w:rFonts w:ascii="Times New Roman" w:eastAsia="Times New Roman" w:hAnsi="Times New Roman" w:cs="Times New Roman"/>
        </w:rPr>
        <w:t xml:space="preserve"> cessato non avrà diritto ad alcun compenso.</w:t>
      </w:r>
    </w:p>
    <w:p w14:paraId="70918DE2" w14:textId="77777777" w:rsidR="00687952" w:rsidRPr="00013136" w:rsidRDefault="00784BBA" w:rsidP="00896019">
      <w:pPr>
        <w:numPr>
          <w:ilvl w:val="0"/>
          <w:numId w:val="2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entro 30 (trenta) giorni dal termine del rapporto con il Comune, è tenuto a trasferire al Comune, e/o direttamente all’eventuale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subentrante (a richiesta del Comune), l’archivio informatico e cartaceo dei contribuenti, aggiornato alla scadenza della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e comunque ogni dato, notizia e documento che non sia tenuto a custodire presso di lui per espressa previsione di legge. Le banche dati dovranno essere complete e l’estrazione dovrà comprendere i dati di tutte le tabelle del database, nonché essere corredata da idonea documentazione che ne permetta la lettura e l’utilizzo.</w:t>
      </w:r>
    </w:p>
    <w:p w14:paraId="1AFCFEF4" w14:textId="77777777" w:rsidR="00687952" w:rsidRPr="00013136" w:rsidRDefault="00784BBA" w:rsidP="00896019">
      <w:pPr>
        <w:numPr>
          <w:ilvl w:val="0"/>
          <w:numId w:val="2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lastRenderedPageBreak/>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deve consegnare al Comune e/o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subentrato (a richiesta del Comune) tutti gli atti insoluti o in corso di formalizzazione nei confronti dei contribuenti, per il proseguimento delle procedure relative agli atti medesimi, delegando se del caso, al recupero dei crediti afferenti il contratto scaduto, nonché le istanze di rimborso ancora da evadere e gli atti relativi alle procedure di contenzioso </w:t>
      </w:r>
      <w:r w:rsidR="002F6E43" w:rsidRPr="00013136">
        <w:rPr>
          <w:rFonts w:ascii="Times New Roman" w:eastAsia="Times New Roman" w:hAnsi="Times New Roman" w:cs="Times New Roman"/>
        </w:rPr>
        <w:t>ancora da definire</w:t>
      </w:r>
      <w:r w:rsidRPr="00013136">
        <w:rPr>
          <w:rFonts w:ascii="Times New Roman" w:eastAsia="Times New Roman" w:hAnsi="Times New Roman" w:cs="Times New Roman"/>
        </w:rPr>
        <w:t>.</w:t>
      </w:r>
    </w:p>
    <w:p w14:paraId="76CDA72F" w14:textId="77777777" w:rsidR="00687952" w:rsidRPr="00013136" w:rsidRDefault="00784BBA" w:rsidP="00896019">
      <w:pPr>
        <w:numPr>
          <w:ilvl w:val="0"/>
          <w:numId w:val="2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è dunque tenuto a trasferire al Comune, o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subentrato, anche:</w:t>
      </w:r>
    </w:p>
    <w:p w14:paraId="4A93C064" w14:textId="77777777" w:rsidR="00687952" w:rsidRPr="00013136" w:rsidRDefault="00784BBA" w:rsidP="00896019">
      <w:pPr>
        <w:numPr>
          <w:ilvl w:val="0"/>
          <w:numId w:val="25"/>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gli avvisi di accertamento emessi e non pagati ed il relativo ele</w:t>
      </w:r>
      <w:r w:rsidR="003E736A" w:rsidRPr="00013136">
        <w:rPr>
          <w:rFonts w:ascii="Times New Roman" w:eastAsia="Times New Roman" w:hAnsi="Times New Roman" w:cs="Times New Roman"/>
        </w:rPr>
        <w:t>nco, distinto per anno di competenza</w:t>
      </w:r>
      <w:r w:rsidR="00E67133" w:rsidRPr="00013136">
        <w:rPr>
          <w:rFonts w:ascii="Times New Roman" w:eastAsia="Times New Roman" w:hAnsi="Times New Roman" w:cs="Times New Roman"/>
        </w:rPr>
        <w:t>,</w:t>
      </w:r>
    </w:p>
    <w:p w14:paraId="2148A228" w14:textId="77777777" w:rsidR="00687952" w:rsidRPr="00013136" w:rsidRDefault="00784BBA" w:rsidP="00896019">
      <w:pPr>
        <w:numPr>
          <w:ilvl w:val="0"/>
          <w:numId w:val="25"/>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la banca dati dei contribuenti attivi, completa di tutti i dati necessari per la corretta gestione delle entrate, su supporto informatico, in formato che consenta un’agevole lettura, secondo quanto concordato con il Comune, nonché la relativa documentazione cartacea, quando presente</w:t>
      </w:r>
      <w:r w:rsidR="00E67133" w:rsidRPr="00013136">
        <w:rPr>
          <w:rFonts w:ascii="Times New Roman" w:eastAsia="Times New Roman" w:hAnsi="Times New Roman" w:cs="Times New Roman"/>
        </w:rPr>
        <w:t>,</w:t>
      </w:r>
    </w:p>
    <w:p w14:paraId="7A81AC99" w14:textId="77777777" w:rsidR="00687952" w:rsidRPr="00013136" w:rsidRDefault="00784BBA" w:rsidP="00896019">
      <w:pPr>
        <w:numPr>
          <w:ilvl w:val="0"/>
          <w:numId w:val="25"/>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ogni altro documento ed informazione utile allo svolgimento del servizio.</w:t>
      </w:r>
    </w:p>
    <w:p w14:paraId="5BC76224" w14:textId="77777777" w:rsidR="00687952" w:rsidRPr="00013136" w:rsidRDefault="00784BBA" w:rsidP="00896019">
      <w:pPr>
        <w:numPr>
          <w:ilvl w:val="0"/>
          <w:numId w:val="24"/>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si impegna affinché il passaggio della gestione avvenga con la massima efficienza e senza arrecare pregiudizio nello svolgimento del servizio.</w:t>
      </w:r>
    </w:p>
    <w:p w14:paraId="0B0CE2F6" w14:textId="77777777" w:rsidR="004771BC" w:rsidRPr="00013136" w:rsidRDefault="004771BC" w:rsidP="004771BC">
      <w:pPr>
        <w:pStyle w:val="Corpodeltesto20"/>
        <w:shd w:val="clear" w:color="auto" w:fill="auto"/>
        <w:tabs>
          <w:tab w:val="left" w:pos="298"/>
        </w:tabs>
        <w:spacing w:after="0" w:line="274" w:lineRule="exact"/>
      </w:pPr>
    </w:p>
    <w:p w14:paraId="086BAFB8" w14:textId="77777777" w:rsidR="00687952" w:rsidRPr="00013136" w:rsidRDefault="00784BBA" w:rsidP="00367C42">
      <w:pPr>
        <w:pStyle w:val="Titolo1"/>
        <w:jc w:val="center"/>
        <w:rPr>
          <w:rFonts w:ascii="Times New Roman" w:hAnsi="Times New Roman" w:cs="Times New Roman"/>
          <w:b/>
          <w:bCs/>
          <w:color w:val="auto"/>
          <w:sz w:val="24"/>
          <w:szCs w:val="24"/>
        </w:rPr>
      </w:pPr>
      <w:bookmarkStart w:id="56" w:name="bookmark37"/>
      <w:bookmarkStart w:id="57" w:name="_Toc73608354"/>
      <w:r w:rsidRPr="00013136">
        <w:rPr>
          <w:rFonts w:ascii="Times New Roman" w:hAnsi="Times New Roman" w:cs="Times New Roman"/>
          <w:b/>
          <w:bCs/>
          <w:color w:val="auto"/>
          <w:sz w:val="24"/>
          <w:szCs w:val="24"/>
        </w:rPr>
        <w:t>Art. 19</w:t>
      </w:r>
      <w:bookmarkEnd w:id="56"/>
      <w:bookmarkEnd w:id="57"/>
    </w:p>
    <w:p w14:paraId="2640C9BC" w14:textId="77777777" w:rsidR="00687952" w:rsidRPr="00013136" w:rsidRDefault="00784BBA">
      <w:pPr>
        <w:pStyle w:val="Titolo21"/>
        <w:keepNext/>
        <w:keepLines/>
        <w:shd w:val="clear" w:color="auto" w:fill="auto"/>
        <w:spacing w:line="274" w:lineRule="exact"/>
      </w:pPr>
      <w:bookmarkStart w:id="58" w:name="_Toc73608355"/>
      <w:r w:rsidRPr="00013136">
        <w:t>COORDINAMENTO E VIGILANZA</w:t>
      </w:r>
      <w:bookmarkEnd w:id="58"/>
    </w:p>
    <w:p w14:paraId="1E880B5D" w14:textId="77777777" w:rsidR="002F6E43" w:rsidRPr="00013136" w:rsidRDefault="002F6E43">
      <w:pPr>
        <w:pStyle w:val="Titolo21"/>
        <w:keepNext/>
        <w:keepLines/>
        <w:shd w:val="clear" w:color="auto" w:fill="auto"/>
        <w:spacing w:line="274" w:lineRule="exact"/>
      </w:pPr>
    </w:p>
    <w:p w14:paraId="6428AEFF" w14:textId="77777777" w:rsidR="00687952" w:rsidRPr="00013136" w:rsidRDefault="00784BBA" w:rsidP="00896019">
      <w:pPr>
        <w:numPr>
          <w:ilvl w:val="0"/>
          <w:numId w:val="26"/>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Nella gestione del servizio 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opera in modo coordinato con gli Uffici comunali, fornendo agli stessi la collaborazione richiesta, in base alle proprie competenze, per quanto riguarda pubblicità e affissioni, partecipando anche, quando previsto, all’iter dei procedimenti.</w:t>
      </w:r>
    </w:p>
    <w:p w14:paraId="07CE6008" w14:textId="77777777" w:rsidR="00687952" w:rsidRPr="00013136" w:rsidRDefault="00784BBA" w:rsidP="00896019">
      <w:pPr>
        <w:numPr>
          <w:ilvl w:val="0"/>
          <w:numId w:val="26"/>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Il Servizio </w:t>
      </w:r>
      <w:r w:rsidR="008444AA" w:rsidRPr="00013136">
        <w:rPr>
          <w:rFonts w:ascii="Times New Roman" w:eastAsia="Times New Roman" w:hAnsi="Times New Roman" w:cs="Times New Roman"/>
        </w:rPr>
        <w:t>Attività Economiche e SUAP</w:t>
      </w:r>
      <w:r w:rsidR="002F6E43" w:rsidRPr="00013136">
        <w:rPr>
          <w:rFonts w:ascii="Times New Roman" w:eastAsia="Times New Roman" w:hAnsi="Times New Roman" w:cs="Times New Roman"/>
        </w:rPr>
        <w:t xml:space="preserve"> del Comune </w:t>
      </w:r>
      <w:r w:rsidRPr="00013136">
        <w:rPr>
          <w:rFonts w:ascii="Times New Roman" w:eastAsia="Times New Roman" w:hAnsi="Times New Roman" w:cs="Times New Roman"/>
        </w:rPr>
        <w:t xml:space="preserve">cura i rapporti con 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svolge una funzione di indirizzo e ne sovrintende la gestione, vigilando, in collaborazione con gli altri uffici, sulla corretta gestione del servizio, in applicazione delle disposizioni vigenti, del presente capitolato e delle disposizioni impartite dal Comune.</w:t>
      </w:r>
    </w:p>
    <w:p w14:paraId="1346BBE5" w14:textId="77777777" w:rsidR="00687952" w:rsidRPr="00013136" w:rsidRDefault="00784BBA" w:rsidP="00896019">
      <w:pPr>
        <w:numPr>
          <w:ilvl w:val="0"/>
          <w:numId w:val="26"/>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Il Comune può, in qualunque momento e senza preavviso, disporre ispezioni e controlli dei quali verrà redatto apposito verbale, nonché richiedere documenti e informazioni.</w:t>
      </w:r>
    </w:p>
    <w:p w14:paraId="1BA30162" w14:textId="77777777" w:rsidR="00687952" w:rsidRPr="00013136" w:rsidRDefault="00784BBA" w:rsidP="00896019">
      <w:pPr>
        <w:numPr>
          <w:ilvl w:val="0"/>
          <w:numId w:val="26"/>
        </w:numPr>
        <w:spacing w:line="276" w:lineRule="auto"/>
        <w:jc w:val="both"/>
        <w:rPr>
          <w:rFonts w:ascii="Times New Roman" w:eastAsia="Times New Roman" w:hAnsi="Times New Roman" w:cs="Times New Roman"/>
        </w:rPr>
      </w:pPr>
      <w:r w:rsidRPr="00013136">
        <w:rPr>
          <w:rFonts w:ascii="Times New Roman" w:eastAsia="Times New Roman" w:hAnsi="Times New Roman" w:cs="Times New Roman"/>
        </w:rPr>
        <w:t xml:space="preserve">Le eventuali contestazioni saranno notificate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che potrà rispondere entro venti giorni, o nel termine inferiore che sia ritenuto essenziale qualora indicato nella comunicazione di addebito, dopodiché, se il Comune riterrà che ne ricorrano i presupposti, procederà all’applicazione delle penali e/o attiverà le azioni ed i provvedimenti che riterrà adeguati.</w:t>
      </w:r>
    </w:p>
    <w:p w14:paraId="5778C120" w14:textId="77777777" w:rsidR="00367C42" w:rsidRPr="00013136" w:rsidRDefault="00367C42" w:rsidP="00367C42">
      <w:pPr>
        <w:pStyle w:val="Titolo1"/>
        <w:jc w:val="center"/>
        <w:rPr>
          <w:rFonts w:ascii="Times New Roman" w:hAnsi="Times New Roman" w:cs="Times New Roman"/>
          <w:b/>
          <w:bCs/>
          <w:color w:val="auto"/>
          <w:sz w:val="24"/>
          <w:szCs w:val="24"/>
        </w:rPr>
      </w:pPr>
      <w:bookmarkStart w:id="59" w:name="_Toc73608356"/>
      <w:r w:rsidRPr="00013136">
        <w:rPr>
          <w:rFonts w:ascii="Times New Roman" w:hAnsi="Times New Roman" w:cs="Times New Roman"/>
          <w:b/>
          <w:bCs/>
          <w:color w:val="auto"/>
          <w:sz w:val="24"/>
          <w:szCs w:val="24"/>
        </w:rPr>
        <w:t>Art.20</w:t>
      </w:r>
    </w:p>
    <w:p w14:paraId="4E95CF20" w14:textId="77777777" w:rsidR="00687952" w:rsidRPr="00013136" w:rsidRDefault="00784BBA" w:rsidP="00367C42">
      <w:pPr>
        <w:pStyle w:val="Titolo21"/>
        <w:keepNext/>
        <w:keepLines/>
        <w:shd w:val="clear" w:color="auto" w:fill="auto"/>
        <w:spacing w:line="274" w:lineRule="exact"/>
      </w:pPr>
      <w:r w:rsidRPr="00013136">
        <w:t>PENALI</w:t>
      </w:r>
      <w:bookmarkEnd w:id="59"/>
    </w:p>
    <w:p w14:paraId="6437EB0B" w14:textId="77777777" w:rsidR="002F6E43" w:rsidRPr="00013136" w:rsidRDefault="002F6E43">
      <w:pPr>
        <w:pStyle w:val="Titolo21"/>
        <w:keepNext/>
        <w:keepLines/>
        <w:shd w:val="clear" w:color="auto" w:fill="auto"/>
        <w:spacing w:line="274" w:lineRule="exact"/>
      </w:pPr>
    </w:p>
    <w:p w14:paraId="5040FED4" w14:textId="77777777" w:rsidR="00687952" w:rsidRPr="00013136" w:rsidRDefault="00784BBA" w:rsidP="00013136">
      <w:pPr>
        <w:numPr>
          <w:ilvl w:val="0"/>
          <w:numId w:val="27"/>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In caso di irregolarità o di mancato adempimento agli obblighi previsti dal presente capitolato e dalle disposizioni vigenti,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possono essere inflitte penali, determinate con provvedimento del competente Dirigente comunale, a discrezione del Comune committente, che vanno da un minimo di € 50,00 fino ad un massimo del 10% del deposito cauzionale definitivo di cui all’art.6.</w:t>
      </w:r>
    </w:p>
    <w:p w14:paraId="687CF231" w14:textId="77777777" w:rsidR="00687952" w:rsidRPr="00013136" w:rsidRDefault="00784BBA" w:rsidP="00013136">
      <w:pPr>
        <w:numPr>
          <w:ilvl w:val="0"/>
          <w:numId w:val="27"/>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Si individuano le fattispecie soggette alle seguenti penali:</w:t>
      </w:r>
    </w:p>
    <w:p w14:paraId="1C642037" w14:textId="77777777" w:rsidR="00687952" w:rsidRPr="00013136" w:rsidRDefault="002F6E43" w:rsidP="00013136">
      <w:pPr>
        <w:pStyle w:val="Corpodeltesto20"/>
        <w:numPr>
          <w:ilvl w:val="0"/>
          <w:numId w:val="1"/>
        </w:numPr>
        <w:shd w:val="clear" w:color="auto" w:fill="auto"/>
        <w:tabs>
          <w:tab w:val="left" w:pos="709"/>
        </w:tabs>
        <w:spacing w:after="0" w:line="276" w:lineRule="auto"/>
        <w:ind w:left="709" w:hanging="283"/>
      </w:pPr>
      <w:r w:rsidRPr="00013136">
        <w:t>Affissioni protratte oltre i 5 (cinque</w:t>
      </w:r>
      <w:r w:rsidR="00784BBA" w:rsidRPr="00013136">
        <w:t xml:space="preserve">) giorni </w:t>
      </w:r>
      <w:r w:rsidRPr="00013136">
        <w:t xml:space="preserve">lavorativi </w:t>
      </w:r>
      <w:r w:rsidR="00784BBA" w:rsidRPr="00013136">
        <w:t xml:space="preserve">dalla scadenza indicata dal timbro a calendario: il </w:t>
      </w:r>
      <w:r w:rsidR="00BD1C15" w:rsidRPr="00013136">
        <w:t>contraente</w:t>
      </w:r>
      <w:r w:rsidR="00784BBA" w:rsidRPr="00013136">
        <w:t xml:space="preserve"> deve cor</w:t>
      </w:r>
      <w:r w:rsidR="00CC5CF5" w:rsidRPr="00013136">
        <w:t>rispondere l’importo del canone</w:t>
      </w:r>
      <w:r w:rsidR="00784BBA" w:rsidRPr="00013136">
        <w:t xml:space="preserve"> per tutto il tempo della indebita esposizione</w:t>
      </w:r>
      <w:r w:rsidR="00234EDF" w:rsidRPr="00013136">
        <w:t>,</w:t>
      </w:r>
    </w:p>
    <w:p w14:paraId="48348C5C" w14:textId="77777777" w:rsidR="00687952" w:rsidRPr="00013136" w:rsidRDefault="00784BBA" w:rsidP="00013136">
      <w:pPr>
        <w:pStyle w:val="Corpodeltesto20"/>
        <w:numPr>
          <w:ilvl w:val="0"/>
          <w:numId w:val="1"/>
        </w:numPr>
        <w:shd w:val="clear" w:color="auto" w:fill="auto"/>
        <w:tabs>
          <w:tab w:val="left" w:pos="709"/>
        </w:tabs>
        <w:spacing w:after="0" w:line="276" w:lineRule="auto"/>
        <w:ind w:left="709" w:hanging="283"/>
      </w:pPr>
      <w:r w:rsidRPr="00013136">
        <w:lastRenderedPageBreak/>
        <w:t>Affiss</w:t>
      </w:r>
      <w:r w:rsidR="00B26857" w:rsidRPr="00013136">
        <w:t xml:space="preserve">ioni abusive protratte oltre i </w:t>
      </w:r>
      <w:r w:rsidR="00095FA3" w:rsidRPr="00013136">
        <w:t>3</w:t>
      </w:r>
      <w:r w:rsidR="00B26857" w:rsidRPr="00013136">
        <w:t xml:space="preserve"> (</w:t>
      </w:r>
      <w:r w:rsidR="00095FA3" w:rsidRPr="00013136">
        <w:t>tre</w:t>
      </w:r>
      <w:r w:rsidRPr="00013136">
        <w:t>) giorni</w:t>
      </w:r>
      <w:r w:rsidR="00B26857" w:rsidRPr="00013136">
        <w:t xml:space="preserve"> lavorativi</w:t>
      </w:r>
      <w:r w:rsidRPr="00013136">
        <w:t xml:space="preserve"> successivi alla data di riscontro dell’abusivismo: il </w:t>
      </w:r>
      <w:r w:rsidR="00BD1C15" w:rsidRPr="00013136">
        <w:t>contraente</w:t>
      </w:r>
      <w:r w:rsidRPr="00013136">
        <w:t xml:space="preserve"> deve corrispondere il</w:t>
      </w:r>
      <w:r w:rsidR="00CC5CF5" w:rsidRPr="00013136">
        <w:t xml:space="preserve"> doppio dell’importo del canone</w:t>
      </w:r>
      <w:r w:rsidRPr="00013136">
        <w:t xml:space="preserve"> per tutto il tempo della indebita esposizione</w:t>
      </w:r>
      <w:r w:rsidR="00234EDF" w:rsidRPr="00013136">
        <w:t>,</w:t>
      </w:r>
    </w:p>
    <w:p w14:paraId="22F98FF9" w14:textId="77777777" w:rsidR="00687952" w:rsidRPr="00013136" w:rsidRDefault="00784BBA" w:rsidP="00013136">
      <w:pPr>
        <w:pStyle w:val="Corpodeltesto20"/>
        <w:numPr>
          <w:ilvl w:val="0"/>
          <w:numId w:val="1"/>
        </w:numPr>
        <w:shd w:val="clear" w:color="auto" w:fill="auto"/>
        <w:tabs>
          <w:tab w:val="left" w:pos="337"/>
          <w:tab w:val="left" w:pos="709"/>
        </w:tabs>
        <w:spacing w:after="0" w:line="276" w:lineRule="auto"/>
        <w:ind w:left="709" w:hanging="283"/>
      </w:pPr>
      <w:r w:rsidRPr="00013136">
        <w:t xml:space="preserve">Affissione di manifesti senza timbro a calendario: il </w:t>
      </w:r>
      <w:r w:rsidR="00BD1C15" w:rsidRPr="00013136">
        <w:t>contraente</w:t>
      </w:r>
      <w:r w:rsidRPr="00013136">
        <w:t xml:space="preserve"> deve corrispondere € </w:t>
      </w:r>
      <w:r w:rsidR="00CC5CF5" w:rsidRPr="00013136">
        <w:t>5</w:t>
      </w:r>
      <w:r w:rsidRPr="00013136">
        <w:t>,00 per ogni manifesto</w:t>
      </w:r>
      <w:r w:rsidR="00234EDF" w:rsidRPr="00013136">
        <w:t>,</w:t>
      </w:r>
    </w:p>
    <w:p w14:paraId="5B15022C" w14:textId="77777777" w:rsidR="00687952" w:rsidRPr="00013136" w:rsidRDefault="00784BBA" w:rsidP="00013136">
      <w:pPr>
        <w:pStyle w:val="Corpodeltesto20"/>
        <w:numPr>
          <w:ilvl w:val="0"/>
          <w:numId w:val="1"/>
        </w:numPr>
        <w:shd w:val="clear" w:color="auto" w:fill="auto"/>
        <w:tabs>
          <w:tab w:val="left" w:pos="709"/>
        </w:tabs>
        <w:spacing w:after="0" w:line="276" w:lineRule="auto"/>
        <w:ind w:left="709" w:hanging="283"/>
      </w:pPr>
      <w:r w:rsidRPr="00013136">
        <w:t>Ritardo nella consegna della banca dati: penale di 200,00 € per ogni giorno di ritardo</w:t>
      </w:r>
      <w:r w:rsidR="00234EDF" w:rsidRPr="00013136">
        <w:t>,</w:t>
      </w:r>
    </w:p>
    <w:p w14:paraId="50012D19" w14:textId="77777777" w:rsidR="00234EDF" w:rsidRPr="00013136" w:rsidRDefault="00234EDF" w:rsidP="00013136">
      <w:pPr>
        <w:pStyle w:val="Corpodeltesto20"/>
        <w:numPr>
          <w:ilvl w:val="0"/>
          <w:numId w:val="1"/>
        </w:numPr>
        <w:shd w:val="clear" w:color="auto" w:fill="auto"/>
        <w:tabs>
          <w:tab w:val="left" w:pos="709"/>
        </w:tabs>
        <w:spacing w:after="0" w:line="276" w:lineRule="auto"/>
        <w:ind w:left="709" w:hanging="283"/>
      </w:pPr>
      <w:r w:rsidRPr="00013136">
        <w:t>Al mancato adempimento degli obblighi correlati alla mancata/ritardata apertura dell’ufficio conseguirà quanto segue:</w:t>
      </w:r>
    </w:p>
    <w:p w14:paraId="582BED20" w14:textId="77777777" w:rsidR="00234EDF" w:rsidRPr="00013136" w:rsidRDefault="00234EDF" w:rsidP="00013136">
      <w:pPr>
        <w:pStyle w:val="Titolo21"/>
        <w:keepNext/>
        <w:keepLines/>
        <w:numPr>
          <w:ilvl w:val="0"/>
          <w:numId w:val="5"/>
        </w:numPr>
        <w:spacing w:line="276" w:lineRule="auto"/>
        <w:ind w:left="1211"/>
        <w:jc w:val="both"/>
        <w:rPr>
          <w:b w:val="0"/>
          <w:bCs w:val="0"/>
        </w:rPr>
      </w:pPr>
      <w:r w:rsidRPr="00013136">
        <w:rPr>
          <w:b w:val="0"/>
          <w:bCs w:val="0"/>
        </w:rPr>
        <w:t>mancato allestimento della sede provvisoria: comporterà l’impossibilità per il Comune ad effettuare la consegna del servizio, con conseguente decadenza dall’aggiudicazione;</w:t>
      </w:r>
    </w:p>
    <w:p w14:paraId="2834C4AF" w14:textId="77777777" w:rsidR="00234EDF" w:rsidRPr="00013136" w:rsidRDefault="00234EDF" w:rsidP="00013136">
      <w:pPr>
        <w:pStyle w:val="Titolo21"/>
        <w:keepNext/>
        <w:keepLines/>
        <w:numPr>
          <w:ilvl w:val="0"/>
          <w:numId w:val="5"/>
        </w:numPr>
        <w:spacing w:line="276" w:lineRule="auto"/>
        <w:ind w:left="1211"/>
        <w:jc w:val="both"/>
        <w:rPr>
          <w:b w:val="0"/>
          <w:bCs w:val="0"/>
        </w:rPr>
      </w:pPr>
      <w:r w:rsidRPr="00013136">
        <w:rPr>
          <w:b w:val="0"/>
          <w:bCs w:val="0"/>
        </w:rPr>
        <w:t>mancato allestimento della sede definitiva entro tre mesi o allestimento di sede inadeguata: il Comune inoltrerà apposita diffida ad adempiere, contenente il termine essenziale; se tale termine decorrerà infruttuosamente, il Comune applicherà la penale pari al 10% della cauzione e si riserva la facoltà di richiedere la decadenza dalla gestione.</w:t>
      </w:r>
    </w:p>
    <w:p w14:paraId="0B6A422C" w14:textId="77777777" w:rsidR="00687952" w:rsidRPr="00013136" w:rsidRDefault="00784BBA" w:rsidP="00013136">
      <w:pPr>
        <w:numPr>
          <w:ilvl w:val="0"/>
          <w:numId w:val="27"/>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Per ogni altra fattispecie non contemplata al precedente comma, la penale verrà determinata dal Dirigente comunale preposto, nei limiti di cui al precedente comma 1.</w:t>
      </w:r>
    </w:p>
    <w:p w14:paraId="0679483C" w14:textId="77777777" w:rsidR="00687952" w:rsidRPr="00013136" w:rsidRDefault="00784BBA" w:rsidP="00013136">
      <w:pPr>
        <w:numPr>
          <w:ilvl w:val="0"/>
          <w:numId w:val="27"/>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In caso di inattività, qualora il Comune esegua direttamente o faccia espletare da terzi, con esecuzione in danno, gli adempimenti disattesi, richiede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il rimborso delle spese sostenute con una maggiorazione del 50% per rimborso di oneri di carattere generale.</w:t>
      </w:r>
    </w:p>
    <w:p w14:paraId="75D4ECC0" w14:textId="77777777" w:rsidR="00687952" w:rsidRPr="00013136" w:rsidRDefault="00784BBA" w:rsidP="00013136">
      <w:pPr>
        <w:numPr>
          <w:ilvl w:val="0"/>
          <w:numId w:val="27"/>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La contestazione dell’addebito viene fatta con le modalità di cui all’art.19, comma 4.</w:t>
      </w:r>
    </w:p>
    <w:p w14:paraId="048B827B" w14:textId="77777777" w:rsidR="00687952" w:rsidRPr="00013136" w:rsidRDefault="00784BBA" w:rsidP="00013136">
      <w:pPr>
        <w:numPr>
          <w:ilvl w:val="0"/>
          <w:numId w:val="27"/>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Il pagamento delle penali deve avvenire entro 10 (dieci) giorni dalla conclusione della procedura di contestazione. Qualora 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non proceda al pagamento, il Comune si rivale sulla cauzione definitiva.</w:t>
      </w:r>
    </w:p>
    <w:p w14:paraId="77195E8E" w14:textId="77777777" w:rsidR="00687952" w:rsidRPr="00013136" w:rsidRDefault="00784BBA" w:rsidP="00013136">
      <w:pPr>
        <w:numPr>
          <w:ilvl w:val="0"/>
          <w:numId w:val="27"/>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Il Dirigente responsabile della gestione del contratto, valutata la gravità dell'irregolarità/inadempimento e l'esito del provvedimento, ne dà comunicazione alla Commissione per la gestione dell’Albo dei soggetti abilitati ad effettuare attività di liquidazione, di accertamento e di riscossione dei tributi di cui al D.M. 9.3.2000, n.89.</w:t>
      </w:r>
    </w:p>
    <w:p w14:paraId="234D5E6E" w14:textId="77777777" w:rsidR="00687952" w:rsidRPr="00013136" w:rsidRDefault="00784BBA" w:rsidP="00013136">
      <w:pPr>
        <w:numPr>
          <w:ilvl w:val="0"/>
          <w:numId w:val="27"/>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L’applicazione della penale non preclude al Comune la possibilità di mettere in atto altre forme di tutela.</w:t>
      </w:r>
    </w:p>
    <w:p w14:paraId="6A2C6AB7" w14:textId="77777777" w:rsidR="00687952" w:rsidRPr="00013136" w:rsidRDefault="00784BBA" w:rsidP="00013136">
      <w:pPr>
        <w:numPr>
          <w:ilvl w:val="0"/>
          <w:numId w:val="27"/>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Il Comune si riserva la facoltà di provvedere alla risoluzione del contratto di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xml:space="preserve"> qualora le penali dovessero raggiungere, nel loro insieme, in fase di esecuzione, un importo pari al 10% del valore del contratto stesso.</w:t>
      </w:r>
    </w:p>
    <w:p w14:paraId="4506D6A1"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60" w:name="bookmark40"/>
      <w:bookmarkStart w:id="61" w:name="_Toc73608357"/>
      <w:r w:rsidRPr="00013136">
        <w:rPr>
          <w:rFonts w:ascii="Times New Roman" w:hAnsi="Times New Roman" w:cs="Times New Roman"/>
          <w:b/>
          <w:bCs/>
          <w:color w:val="auto"/>
          <w:sz w:val="24"/>
          <w:szCs w:val="24"/>
        </w:rPr>
        <w:t>Art. 21</w:t>
      </w:r>
      <w:bookmarkEnd w:id="60"/>
      <w:bookmarkEnd w:id="61"/>
    </w:p>
    <w:p w14:paraId="3264CAC3" w14:textId="77777777" w:rsidR="00687952" w:rsidRPr="00013136" w:rsidRDefault="00784BBA" w:rsidP="00013136">
      <w:pPr>
        <w:pStyle w:val="Titolo21"/>
        <w:keepNext/>
        <w:keepLines/>
        <w:shd w:val="clear" w:color="auto" w:fill="auto"/>
        <w:spacing w:after="120" w:line="276" w:lineRule="auto"/>
      </w:pPr>
      <w:bookmarkStart w:id="62" w:name="_Toc73608358"/>
      <w:r w:rsidRPr="00013136">
        <w:t>DECADENZA E CONSEGUENZE</w:t>
      </w:r>
      <w:bookmarkEnd w:id="62"/>
    </w:p>
    <w:p w14:paraId="5FC3605F" w14:textId="77777777" w:rsidR="00687952" w:rsidRPr="00013136" w:rsidRDefault="00784BBA" w:rsidP="00013136">
      <w:pPr>
        <w:numPr>
          <w:ilvl w:val="0"/>
          <w:numId w:val="28"/>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può incorrere nella decadenza dalla gestione, anche </w:t>
      </w:r>
      <w:r w:rsidR="008212B9" w:rsidRPr="00013136">
        <w:rPr>
          <w:rFonts w:ascii="Times New Roman" w:eastAsia="Times New Roman" w:hAnsi="Times New Roman" w:cs="Times New Roman"/>
        </w:rPr>
        <w:t>su iniziativa</w:t>
      </w:r>
      <w:r w:rsidRPr="00013136">
        <w:rPr>
          <w:rFonts w:ascii="Times New Roman" w:eastAsia="Times New Roman" w:hAnsi="Times New Roman" w:cs="Times New Roman"/>
        </w:rPr>
        <w:t xml:space="preserve"> diretta d</w:t>
      </w:r>
      <w:r w:rsidR="008212B9" w:rsidRPr="00013136">
        <w:rPr>
          <w:rFonts w:ascii="Times New Roman" w:eastAsia="Times New Roman" w:hAnsi="Times New Roman" w:cs="Times New Roman"/>
        </w:rPr>
        <w:t>e</w:t>
      </w:r>
      <w:r w:rsidRPr="00013136">
        <w:rPr>
          <w:rFonts w:ascii="Times New Roman" w:eastAsia="Times New Roman" w:hAnsi="Times New Roman" w:cs="Times New Roman"/>
        </w:rPr>
        <w:t>l Comune, nei casi di inadempienza disciplinati da</w:t>
      </w:r>
      <w:r w:rsidR="00714D0C" w:rsidRPr="00013136">
        <w:rPr>
          <w:rFonts w:ascii="Times New Roman" w:eastAsia="Times New Roman" w:hAnsi="Times New Roman" w:cs="Times New Roman"/>
        </w:rPr>
        <w:t xml:space="preserve">ll’art.16 </w:t>
      </w:r>
      <w:r w:rsidRPr="00013136">
        <w:rPr>
          <w:rFonts w:ascii="Times New Roman" w:eastAsia="Times New Roman" w:hAnsi="Times New Roman" w:cs="Times New Roman"/>
        </w:rPr>
        <w:t>del D.M. 1</w:t>
      </w:r>
      <w:r w:rsidR="00714D0C" w:rsidRPr="00013136">
        <w:rPr>
          <w:rFonts w:ascii="Times New Roman" w:eastAsia="Times New Roman" w:hAnsi="Times New Roman" w:cs="Times New Roman"/>
        </w:rPr>
        <w:t>3</w:t>
      </w:r>
      <w:r w:rsidRPr="00013136">
        <w:rPr>
          <w:rFonts w:ascii="Times New Roman" w:eastAsia="Times New Roman" w:hAnsi="Times New Roman" w:cs="Times New Roman"/>
        </w:rPr>
        <w:t>.</w:t>
      </w:r>
      <w:r w:rsidR="00714D0C" w:rsidRPr="00013136">
        <w:rPr>
          <w:rFonts w:ascii="Times New Roman" w:eastAsia="Times New Roman" w:hAnsi="Times New Roman" w:cs="Times New Roman"/>
        </w:rPr>
        <w:t>04</w:t>
      </w:r>
      <w:r w:rsidRPr="00013136">
        <w:rPr>
          <w:rFonts w:ascii="Times New Roman" w:eastAsia="Times New Roman" w:hAnsi="Times New Roman" w:cs="Times New Roman"/>
        </w:rPr>
        <w:t>.20</w:t>
      </w:r>
      <w:r w:rsidR="00714D0C" w:rsidRPr="00013136">
        <w:rPr>
          <w:rFonts w:ascii="Times New Roman" w:eastAsia="Times New Roman" w:hAnsi="Times New Roman" w:cs="Times New Roman"/>
        </w:rPr>
        <w:t>22</w:t>
      </w:r>
      <w:r w:rsidRPr="00013136">
        <w:rPr>
          <w:rFonts w:ascii="Times New Roman" w:eastAsia="Times New Roman" w:hAnsi="Times New Roman" w:cs="Times New Roman"/>
        </w:rPr>
        <w:t>, n.</w:t>
      </w:r>
      <w:r w:rsidR="00714D0C" w:rsidRPr="00013136">
        <w:rPr>
          <w:rFonts w:ascii="Times New Roman" w:eastAsia="Times New Roman" w:hAnsi="Times New Roman" w:cs="Times New Roman"/>
        </w:rPr>
        <w:t>101</w:t>
      </w:r>
      <w:r w:rsidRPr="00013136">
        <w:rPr>
          <w:rFonts w:ascii="Times New Roman" w:eastAsia="Times New Roman" w:hAnsi="Times New Roman" w:cs="Times New Roman"/>
        </w:rPr>
        <w:t>.</w:t>
      </w:r>
    </w:p>
    <w:p w14:paraId="65550BEE" w14:textId="77777777" w:rsidR="00687952" w:rsidRPr="00013136" w:rsidRDefault="00784BBA" w:rsidP="00013136">
      <w:pPr>
        <w:numPr>
          <w:ilvl w:val="0"/>
          <w:numId w:val="28"/>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Il mancato allestimento del</w:t>
      </w:r>
      <w:r w:rsidR="00CC5CF5" w:rsidRPr="00013136">
        <w:rPr>
          <w:rFonts w:ascii="Times New Roman" w:eastAsia="Times New Roman" w:hAnsi="Times New Roman" w:cs="Times New Roman"/>
        </w:rPr>
        <w:t xml:space="preserve"> recapito, anche provvisorio</w:t>
      </w:r>
      <w:r w:rsidRPr="00013136">
        <w:rPr>
          <w:rFonts w:ascii="Times New Roman" w:eastAsia="Times New Roman" w:hAnsi="Times New Roman" w:cs="Times New Roman"/>
        </w:rPr>
        <w:t>, di cui all’articolo 11, comporta l’impossibilità della consegna e quindi dell’inizio del servizio, con conseguente decadenza dall’aggiudicazione.</w:t>
      </w:r>
    </w:p>
    <w:p w14:paraId="0AB78720" w14:textId="77777777" w:rsidR="00687952" w:rsidRPr="00013136" w:rsidRDefault="00784BBA" w:rsidP="00013136">
      <w:pPr>
        <w:numPr>
          <w:ilvl w:val="0"/>
          <w:numId w:val="28"/>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In caso di decadenza nel corso del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il Comune ha diritto di dare tutte le disposizioni occorrenti per la regolare continuazione del servizio.</w:t>
      </w:r>
    </w:p>
    <w:p w14:paraId="3DC78C0D" w14:textId="77777777" w:rsidR="00687952" w:rsidRPr="00013136" w:rsidRDefault="00784BBA" w:rsidP="00013136">
      <w:pPr>
        <w:numPr>
          <w:ilvl w:val="0"/>
          <w:numId w:val="28"/>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In caso di decadenza, il Comune incamererà l’intero importo della cauzione definitiva, e ne darà comunicazione all’Autorità </w:t>
      </w:r>
      <w:r w:rsidR="00455DBA" w:rsidRPr="00013136">
        <w:rPr>
          <w:rFonts w:ascii="Times New Roman" w:eastAsia="Times New Roman" w:hAnsi="Times New Roman" w:cs="Times New Roman"/>
        </w:rPr>
        <w:t>Nazionale Anti Corruzione</w:t>
      </w:r>
      <w:r w:rsidRPr="00013136">
        <w:rPr>
          <w:rFonts w:ascii="Times New Roman" w:eastAsia="Times New Roman" w:hAnsi="Times New Roman" w:cs="Times New Roman"/>
        </w:rPr>
        <w:t xml:space="preserve"> (A</w:t>
      </w:r>
      <w:r w:rsidR="00455DBA" w:rsidRPr="00013136">
        <w:rPr>
          <w:rFonts w:ascii="Times New Roman" w:eastAsia="Times New Roman" w:hAnsi="Times New Roman" w:cs="Times New Roman"/>
        </w:rPr>
        <w:t>NAC</w:t>
      </w:r>
      <w:r w:rsidRPr="00013136">
        <w:rPr>
          <w:rFonts w:ascii="Times New Roman" w:eastAsia="Times New Roman" w:hAnsi="Times New Roman" w:cs="Times New Roman"/>
        </w:rPr>
        <w:t xml:space="preserve">), nonché all’Autorità preposta </w:t>
      </w:r>
      <w:r w:rsidRPr="00013136">
        <w:rPr>
          <w:rFonts w:ascii="Times New Roman" w:eastAsia="Times New Roman" w:hAnsi="Times New Roman" w:cs="Times New Roman"/>
        </w:rPr>
        <w:lastRenderedPageBreak/>
        <w:t>alla tenuta dell’Albo dei concessionari.</w:t>
      </w:r>
    </w:p>
    <w:p w14:paraId="2B5495C2"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63" w:name="bookmark42"/>
      <w:bookmarkStart w:id="64" w:name="_Toc73608359"/>
      <w:r w:rsidRPr="00013136">
        <w:rPr>
          <w:rFonts w:ascii="Times New Roman" w:hAnsi="Times New Roman" w:cs="Times New Roman"/>
          <w:b/>
          <w:bCs/>
          <w:color w:val="auto"/>
          <w:sz w:val="24"/>
          <w:szCs w:val="24"/>
        </w:rPr>
        <w:t>Art. 22</w:t>
      </w:r>
      <w:bookmarkEnd w:id="63"/>
      <w:bookmarkEnd w:id="64"/>
    </w:p>
    <w:p w14:paraId="6701EE71" w14:textId="77777777" w:rsidR="00687952" w:rsidRPr="00013136" w:rsidRDefault="00784BBA" w:rsidP="00013136">
      <w:pPr>
        <w:pStyle w:val="Titolo21"/>
        <w:keepNext/>
        <w:keepLines/>
        <w:shd w:val="clear" w:color="auto" w:fill="auto"/>
        <w:spacing w:after="120" w:line="276" w:lineRule="auto"/>
      </w:pPr>
      <w:bookmarkStart w:id="65" w:name="_Toc73608360"/>
      <w:r w:rsidRPr="00013136">
        <w:t>CLAUSOLA RISOLUTIVA ESPRESSA</w:t>
      </w:r>
      <w:bookmarkEnd w:id="65"/>
    </w:p>
    <w:p w14:paraId="50256361" w14:textId="77777777" w:rsidR="00687952" w:rsidRPr="00013136" w:rsidRDefault="00784BBA" w:rsidP="00013136">
      <w:pPr>
        <w:numPr>
          <w:ilvl w:val="0"/>
          <w:numId w:val="29"/>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Ferm</w:t>
      </w:r>
      <w:r w:rsidR="008F05CE" w:rsidRPr="00013136">
        <w:rPr>
          <w:rFonts w:ascii="Times New Roman" w:eastAsia="Times New Roman" w:hAnsi="Times New Roman" w:cs="Times New Roman"/>
        </w:rPr>
        <w:t>e</w:t>
      </w:r>
      <w:r w:rsidRPr="00013136">
        <w:rPr>
          <w:rFonts w:ascii="Times New Roman" w:eastAsia="Times New Roman" w:hAnsi="Times New Roman" w:cs="Times New Roman"/>
        </w:rPr>
        <w:t xml:space="preserve"> restando l</w:t>
      </w:r>
      <w:r w:rsidR="008F05CE" w:rsidRPr="00013136">
        <w:rPr>
          <w:rFonts w:ascii="Times New Roman" w:eastAsia="Times New Roman" w:hAnsi="Times New Roman" w:cs="Times New Roman"/>
        </w:rPr>
        <w:t xml:space="preserve">e </w:t>
      </w:r>
      <w:r w:rsidRPr="00013136">
        <w:rPr>
          <w:rFonts w:ascii="Times New Roman" w:eastAsia="Times New Roman" w:hAnsi="Times New Roman" w:cs="Times New Roman"/>
        </w:rPr>
        <w:t>ipotesi di decadenza di cui al precedente art.21, il Comune, anche in presenza di un solo grave inadempimento, può risolvere di diritto il contratto, ai sensi dell'art.1456 del codice civile, nei seguenti casi:</w:t>
      </w:r>
    </w:p>
    <w:p w14:paraId="45626385" w14:textId="77777777" w:rsidR="00687952" w:rsidRPr="00013136" w:rsidRDefault="00137F4C" w:rsidP="00013136">
      <w:pPr>
        <w:pStyle w:val="Corpodeltesto20"/>
        <w:numPr>
          <w:ilvl w:val="0"/>
          <w:numId w:val="2"/>
        </w:numPr>
        <w:shd w:val="clear" w:color="auto" w:fill="auto"/>
        <w:tabs>
          <w:tab w:val="left" w:pos="709"/>
        </w:tabs>
        <w:spacing w:after="0" w:line="276" w:lineRule="auto"/>
        <w:ind w:left="709" w:hanging="283"/>
      </w:pPr>
      <w:r w:rsidRPr="00013136">
        <w:t>m</w:t>
      </w:r>
      <w:r w:rsidR="00784BBA" w:rsidRPr="00013136">
        <w:t>ancato reintegro della cauzione definitiva eventualmente escussa</w:t>
      </w:r>
      <w:r w:rsidR="006C2F15" w:rsidRPr="00013136">
        <w:t>, nel termine di 15 giorni dalla richiesta da parte del Comune</w:t>
      </w:r>
      <w:r w:rsidRPr="00013136">
        <w:t>,</w:t>
      </w:r>
    </w:p>
    <w:p w14:paraId="6A90B2A4" w14:textId="77777777" w:rsidR="00687952" w:rsidRPr="00013136" w:rsidRDefault="00137F4C" w:rsidP="00013136">
      <w:pPr>
        <w:pStyle w:val="Corpodeltesto20"/>
        <w:numPr>
          <w:ilvl w:val="0"/>
          <w:numId w:val="2"/>
        </w:numPr>
        <w:shd w:val="clear" w:color="auto" w:fill="auto"/>
        <w:tabs>
          <w:tab w:val="left" w:pos="709"/>
        </w:tabs>
        <w:spacing w:after="0" w:line="276" w:lineRule="auto"/>
        <w:ind w:left="709" w:hanging="283"/>
      </w:pPr>
      <w:r w:rsidRPr="00013136">
        <w:t>i</w:t>
      </w:r>
      <w:r w:rsidR="00784BBA" w:rsidRPr="00013136">
        <w:t>nterruzione, senza giusta causa, anche di uno solo dei servizi di cui all’art.1</w:t>
      </w:r>
      <w:r w:rsidRPr="00013136">
        <w:t>,</w:t>
      </w:r>
    </w:p>
    <w:p w14:paraId="4C2228CD" w14:textId="77777777" w:rsidR="00687952" w:rsidRPr="00013136" w:rsidRDefault="00137F4C" w:rsidP="00013136">
      <w:pPr>
        <w:pStyle w:val="Corpodeltesto20"/>
        <w:numPr>
          <w:ilvl w:val="0"/>
          <w:numId w:val="2"/>
        </w:numPr>
        <w:shd w:val="clear" w:color="auto" w:fill="auto"/>
        <w:tabs>
          <w:tab w:val="left" w:pos="343"/>
          <w:tab w:val="left" w:pos="709"/>
        </w:tabs>
        <w:spacing w:after="0" w:line="276" w:lineRule="auto"/>
        <w:ind w:left="709" w:right="53" w:hanging="283"/>
      </w:pPr>
      <w:r w:rsidRPr="00013136">
        <w:t>i</w:t>
      </w:r>
      <w:r w:rsidR="00784BBA" w:rsidRPr="00013136">
        <w:t>nosservanza reiterata delle disposizioni di</w:t>
      </w:r>
      <w:r w:rsidR="00CE42FC" w:rsidRPr="00013136">
        <w:t xml:space="preserve"> legge, dei regolamenti e degli </w:t>
      </w:r>
      <w:r w:rsidR="00784BBA" w:rsidRPr="00013136">
        <w:t>obblighi previsti dal presente capitolato</w:t>
      </w:r>
      <w:r w:rsidRPr="00013136">
        <w:t>.</w:t>
      </w:r>
    </w:p>
    <w:p w14:paraId="5584178A" w14:textId="77777777" w:rsidR="00687952" w:rsidRPr="00013136" w:rsidRDefault="00784BBA" w:rsidP="00013136">
      <w:pPr>
        <w:numPr>
          <w:ilvl w:val="0"/>
          <w:numId w:val="29"/>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In caso di risoluzione del contratto nel corso del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xml:space="preserve"> per causa imputabile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si applicano le disposizioni previste ai commi 3</w:t>
      </w:r>
      <w:r w:rsidR="0096022D" w:rsidRPr="00013136">
        <w:rPr>
          <w:rFonts w:ascii="Times New Roman" w:eastAsia="Times New Roman" w:hAnsi="Times New Roman" w:cs="Times New Roman"/>
        </w:rPr>
        <w:t>,</w:t>
      </w:r>
      <w:r w:rsidR="00332337" w:rsidRPr="00013136">
        <w:rPr>
          <w:rFonts w:ascii="Times New Roman" w:eastAsia="Times New Roman" w:hAnsi="Times New Roman" w:cs="Times New Roman"/>
        </w:rPr>
        <w:t xml:space="preserve"> </w:t>
      </w:r>
      <w:r w:rsidRPr="00013136">
        <w:rPr>
          <w:rFonts w:ascii="Times New Roman" w:eastAsia="Times New Roman" w:hAnsi="Times New Roman" w:cs="Times New Roman"/>
        </w:rPr>
        <w:t>4</w:t>
      </w:r>
      <w:r w:rsidR="0096022D" w:rsidRPr="00013136">
        <w:rPr>
          <w:rFonts w:ascii="Times New Roman" w:eastAsia="Times New Roman" w:hAnsi="Times New Roman" w:cs="Times New Roman"/>
        </w:rPr>
        <w:t xml:space="preserve"> e 5</w:t>
      </w:r>
      <w:r w:rsidRPr="00013136">
        <w:rPr>
          <w:rFonts w:ascii="Times New Roman" w:eastAsia="Times New Roman" w:hAnsi="Times New Roman" w:cs="Times New Roman"/>
        </w:rPr>
        <w:t xml:space="preserve"> del precedente art.2</w:t>
      </w:r>
      <w:r w:rsidR="0096022D" w:rsidRPr="00013136">
        <w:rPr>
          <w:rFonts w:ascii="Times New Roman" w:eastAsia="Times New Roman" w:hAnsi="Times New Roman" w:cs="Times New Roman"/>
        </w:rPr>
        <w:t>0</w:t>
      </w:r>
      <w:r w:rsidRPr="00013136">
        <w:rPr>
          <w:rFonts w:ascii="Times New Roman" w:eastAsia="Times New Roman" w:hAnsi="Times New Roman" w:cs="Times New Roman"/>
        </w:rPr>
        <w:t>.</w:t>
      </w:r>
    </w:p>
    <w:p w14:paraId="4787E585"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66" w:name="bookmark44"/>
      <w:bookmarkStart w:id="67" w:name="_Toc73608361"/>
      <w:r w:rsidRPr="00013136">
        <w:rPr>
          <w:rFonts w:ascii="Times New Roman" w:hAnsi="Times New Roman" w:cs="Times New Roman"/>
          <w:b/>
          <w:bCs/>
          <w:color w:val="auto"/>
          <w:sz w:val="24"/>
          <w:szCs w:val="24"/>
        </w:rPr>
        <w:t>Art. 23</w:t>
      </w:r>
      <w:bookmarkEnd w:id="66"/>
      <w:bookmarkEnd w:id="67"/>
    </w:p>
    <w:p w14:paraId="437CF7BB" w14:textId="072F8C96" w:rsidR="00687952" w:rsidRPr="00013136" w:rsidRDefault="00784BBA" w:rsidP="00013136">
      <w:pPr>
        <w:pStyle w:val="Titolo21"/>
        <w:keepNext/>
        <w:keepLines/>
        <w:shd w:val="clear" w:color="auto" w:fill="auto"/>
        <w:spacing w:after="120" w:line="276" w:lineRule="auto"/>
      </w:pPr>
      <w:bookmarkStart w:id="68" w:name="bookmark45"/>
      <w:bookmarkStart w:id="69" w:name="_Toc73608362"/>
      <w:r w:rsidRPr="00013136">
        <w:t>VARIAZIONI</w:t>
      </w:r>
      <w:bookmarkEnd w:id="68"/>
      <w:bookmarkEnd w:id="69"/>
    </w:p>
    <w:p w14:paraId="2C38A7A9" w14:textId="77777777" w:rsidR="00687952" w:rsidRPr="00013136" w:rsidRDefault="00784BBA" w:rsidP="00013136">
      <w:pPr>
        <w:numPr>
          <w:ilvl w:val="0"/>
          <w:numId w:val="30"/>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La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nel corso della gestione, può essere oggetto di integrazioni che siano funzionali o migliorative del servizio prestato; può essere altresì oggetto di variazioni, allo scopo di adeguarla a successive intervenute esigenze. Integrazioni e/o variazioni saranno oggetto di regolamentazione.</w:t>
      </w:r>
    </w:p>
    <w:p w14:paraId="1484D95C" w14:textId="77777777" w:rsidR="00687952" w:rsidRPr="00013136" w:rsidRDefault="00784BBA" w:rsidP="00013136">
      <w:pPr>
        <w:numPr>
          <w:ilvl w:val="0"/>
          <w:numId w:val="30"/>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Il Comune si riserva la facoltà di assegnare al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nell’arco della vigenza contrattuale, l’accertamento e la riscossione di eventuali altre entrate comunali, la gestione di attività propedeutiche connesse o complementari o di servizi affini, sulla base di nuove esigenze comunali o di intervenute variazioni normative, negoziando le condizioni organizzative e di gestione, per attestare la presenza di adeguati elementi qualitativi e di convenienza, nei modi e nelle quantità disposte dalla normativa.</w:t>
      </w:r>
    </w:p>
    <w:p w14:paraId="47936587" w14:textId="77777777" w:rsidR="00687952" w:rsidRPr="00013136" w:rsidRDefault="00784BBA" w:rsidP="00013136">
      <w:pPr>
        <w:numPr>
          <w:ilvl w:val="0"/>
          <w:numId w:val="30"/>
        </w:numPr>
        <w:spacing w:line="276" w:lineRule="auto"/>
        <w:ind w:left="426" w:hanging="426"/>
        <w:jc w:val="both"/>
        <w:rPr>
          <w:rFonts w:ascii="Times New Roman" w:eastAsia="Times New Roman" w:hAnsi="Times New Roman" w:cs="Times New Roman"/>
        </w:rPr>
      </w:pPr>
      <w:r w:rsidRPr="00013136">
        <w:rPr>
          <w:rFonts w:ascii="Times New Roman" w:eastAsia="Times New Roman" w:hAnsi="Times New Roman" w:cs="Times New Roman"/>
        </w:rPr>
        <w:t xml:space="preserve">Nel caso in cui, a seguito di rilevanti modifiche normative e/o organizzative, anche derivanti da scelte del Comune, i servizi oggetto del presente affidamento mutino la loro consistenza o non vengano più affidati in </w:t>
      </w:r>
      <w:r w:rsidR="00BD1C15" w:rsidRPr="00013136">
        <w:rPr>
          <w:rFonts w:ascii="Times New Roman" w:eastAsia="Times New Roman" w:hAnsi="Times New Roman" w:cs="Times New Roman"/>
        </w:rPr>
        <w:t>contratto</w:t>
      </w:r>
      <w:r w:rsidRPr="00013136">
        <w:rPr>
          <w:rFonts w:ascii="Times New Roman" w:eastAsia="Times New Roman" w:hAnsi="Times New Roman" w:cs="Times New Roman"/>
        </w:rPr>
        <w:t xml:space="preserve">, il Comune ha facoltà di procedere alla modifica del contratto per adeguarlo alle nuove condizioni, dimensionandolo alle mutate esigenze, o al recesso di pieno diritto dallo stesso, senza che il </w:t>
      </w:r>
      <w:r w:rsidR="00BD1C15" w:rsidRPr="00013136">
        <w:rPr>
          <w:rFonts w:ascii="Times New Roman" w:eastAsia="Times New Roman" w:hAnsi="Times New Roman" w:cs="Times New Roman"/>
        </w:rPr>
        <w:t>contraente</w:t>
      </w:r>
      <w:r w:rsidRPr="00013136">
        <w:rPr>
          <w:rFonts w:ascii="Times New Roman" w:eastAsia="Times New Roman" w:hAnsi="Times New Roman" w:cs="Times New Roman"/>
        </w:rPr>
        <w:t xml:space="preserve"> possa avanzare pretese.</w:t>
      </w:r>
    </w:p>
    <w:p w14:paraId="7CAAD457"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70" w:name="bookmark46"/>
      <w:bookmarkStart w:id="71" w:name="_Toc73608363"/>
      <w:r w:rsidRPr="00013136">
        <w:rPr>
          <w:rFonts w:ascii="Times New Roman" w:hAnsi="Times New Roman" w:cs="Times New Roman"/>
          <w:b/>
          <w:bCs/>
          <w:color w:val="auto"/>
          <w:sz w:val="24"/>
          <w:szCs w:val="24"/>
        </w:rPr>
        <w:t>Art. 24</w:t>
      </w:r>
      <w:bookmarkEnd w:id="70"/>
      <w:bookmarkEnd w:id="71"/>
    </w:p>
    <w:p w14:paraId="40A107D0" w14:textId="77777777" w:rsidR="00687952" w:rsidRPr="00013136" w:rsidRDefault="00784BBA" w:rsidP="00013136">
      <w:pPr>
        <w:pStyle w:val="Titolo21"/>
        <w:keepNext/>
        <w:keepLines/>
        <w:shd w:val="clear" w:color="auto" w:fill="auto"/>
        <w:spacing w:line="276" w:lineRule="auto"/>
      </w:pPr>
      <w:bookmarkStart w:id="72" w:name="bookmark47"/>
      <w:bookmarkStart w:id="73" w:name="_Toc73608364"/>
      <w:r w:rsidRPr="00013136">
        <w:t>NORME TRANSITORIE</w:t>
      </w:r>
      <w:bookmarkEnd w:id="72"/>
      <w:bookmarkEnd w:id="73"/>
    </w:p>
    <w:p w14:paraId="7CB59A4A" w14:textId="77777777" w:rsidR="00CE42FC" w:rsidRPr="00013136" w:rsidRDefault="00CE42FC" w:rsidP="00013136">
      <w:pPr>
        <w:pStyle w:val="Titolo21"/>
        <w:keepNext/>
        <w:keepLines/>
        <w:shd w:val="clear" w:color="auto" w:fill="auto"/>
        <w:spacing w:line="276" w:lineRule="auto"/>
      </w:pPr>
    </w:p>
    <w:p w14:paraId="5DED0004" w14:textId="77777777" w:rsidR="00687952" w:rsidRPr="00013136" w:rsidRDefault="00784BBA" w:rsidP="00013136">
      <w:pPr>
        <w:pStyle w:val="Corpodeltesto20"/>
        <w:numPr>
          <w:ilvl w:val="0"/>
          <w:numId w:val="31"/>
        </w:numPr>
        <w:shd w:val="clear" w:color="auto" w:fill="auto"/>
        <w:spacing w:after="0" w:line="276" w:lineRule="auto"/>
      </w:pPr>
      <w:r w:rsidRPr="00013136">
        <w:t xml:space="preserve">Per le istanze di rimborso inevase, presentate precedentemente all'inizio del rapporto di </w:t>
      </w:r>
      <w:r w:rsidR="00BD1C15" w:rsidRPr="00013136">
        <w:t>contratto</w:t>
      </w:r>
      <w:r w:rsidRPr="00013136">
        <w:t xml:space="preserve"> oggetto del presente capitolato, e per le istanze di rimborso presentate al </w:t>
      </w:r>
      <w:r w:rsidR="00BD1C15" w:rsidRPr="00013136">
        <w:t>contraente</w:t>
      </w:r>
      <w:r w:rsidRPr="00013136">
        <w:t xml:space="preserve">, a decorrere dalla data di consegna del servizio, relative a somme versate al Comune e/o al </w:t>
      </w:r>
      <w:r w:rsidR="00BD1C15" w:rsidRPr="00013136">
        <w:t>contraente</w:t>
      </w:r>
      <w:r w:rsidRPr="00013136">
        <w:t xml:space="preserve"> uscente, il </w:t>
      </w:r>
      <w:r w:rsidR="00BD1C15" w:rsidRPr="00013136">
        <w:t>contraente</w:t>
      </w:r>
      <w:r w:rsidRPr="00013136">
        <w:t xml:space="preserve"> curerà interamente l'istruttoria fino all'accertamento del diritto o meno alla restituzione dell'eventuale maggior versato, nonché la liquidazione dello stesso. Verrà definita col Comune la modalità più funzionale di materiale erogazione del rimborso.</w:t>
      </w:r>
    </w:p>
    <w:p w14:paraId="68269276"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74" w:name="bookmark48"/>
      <w:bookmarkStart w:id="75" w:name="_Toc73608365"/>
      <w:r w:rsidRPr="00013136">
        <w:rPr>
          <w:rFonts w:ascii="Times New Roman" w:hAnsi="Times New Roman" w:cs="Times New Roman"/>
          <w:b/>
          <w:bCs/>
          <w:color w:val="auto"/>
          <w:sz w:val="24"/>
          <w:szCs w:val="24"/>
        </w:rPr>
        <w:lastRenderedPageBreak/>
        <w:t>Art. 25</w:t>
      </w:r>
      <w:bookmarkEnd w:id="74"/>
      <w:bookmarkEnd w:id="75"/>
    </w:p>
    <w:p w14:paraId="2ACDA01F" w14:textId="77777777" w:rsidR="00687952" w:rsidRPr="00013136" w:rsidRDefault="00784BBA" w:rsidP="00013136">
      <w:pPr>
        <w:pStyle w:val="Titolo21"/>
        <w:keepNext/>
        <w:keepLines/>
        <w:shd w:val="clear" w:color="auto" w:fill="auto"/>
        <w:spacing w:line="276" w:lineRule="auto"/>
      </w:pPr>
      <w:bookmarkStart w:id="76" w:name="_Toc73608366"/>
      <w:r w:rsidRPr="00013136">
        <w:t>GESTIONE DEL CONTENZIOSO</w:t>
      </w:r>
      <w:bookmarkEnd w:id="76"/>
    </w:p>
    <w:p w14:paraId="2D848447" w14:textId="77777777" w:rsidR="00CE42FC" w:rsidRPr="00013136" w:rsidRDefault="00CE42FC" w:rsidP="00013136">
      <w:pPr>
        <w:pStyle w:val="Titolo21"/>
        <w:keepNext/>
        <w:keepLines/>
        <w:shd w:val="clear" w:color="auto" w:fill="auto"/>
        <w:spacing w:line="276" w:lineRule="auto"/>
      </w:pPr>
    </w:p>
    <w:p w14:paraId="4FD3686A" w14:textId="77777777" w:rsidR="00687952" w:rsidRPr="00013136" w:rsidRDefault="00784BBA" w:rsidP="00013136">
      <w:pPr>
        <w:pStyle w:val="Corpodeltesto20"/>
        <w:numPr>
          <w:ilvl w:val="0"/>
          <w:numId w:val="36"/>
        </w:numPr>
        <w:shd w:val="clear" w:color="auto" w:fill="auto"/>
        <w:spacing w:after="0" w:line="276" w:lineRule="auto"/>
      </w:pPr>
      <w:r w:rsidRPr="00013136">
        <w:t xml:space="preserve">Ferma restando la procedura contenziosa vigente in ordine alle opposizioni avverso gli accertamenti o gli atti emessi a carico dei contribuenti, il </w:t>
      </w:r>
      <w:r w:rsidR="00BD1C15" w:rsidRPr="00013136">
        <w:t>contraente</w:t>
      </w:r>
      <w:r w:rsidRPr="00013136">
        <w:t xml:space="preserve"> deve fornire chiarimenti su eventuali esposti concernenti la gestione del servizio.</w:t>
      </w:r>
    </w:p>
    <w:p w14:paraId="7C59956D" w14:textId="77777777" w:rsidR="00687952" w:rsidRPr="00013136" w:rsidRDefault="00784BBA" w:rsidP="00013136">
      <w:pPr>
        <w:pStyle w:val="Corpodeltesto20"/>
        <w:numPr>
          <w:ilvl w:val="0"/>
          <w:numId w:val="36"/>
        </w:numPr>
        <w:shd w:val="clear" w:color="auto" w:fill="auto"/>
        <w:spacing w:after="0" w:line="276" w:lineRule="auto"/>
      </w:pPr>
      <w:r w:rsidRPr="00013136">
        <w:t xml:space="preserve">La legittimazione a stare in giudizio in relazione alle controversie riguardanti la materia del presente contratto spetta al </w:t>
      </w:r>
      <w:r w:rsidR="00BD1C15" w:rsidRPr="00013136">
        <w:t>contraente</w:t>
      </w:r>
      <w:r w:rsidRPr="00013136">
        <w:t>.</w:t>
      </w:r>
    </w:p>
    <w:p w14:paraId="13C67E85"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77" w:name="bookmark50"/>
      <w:bookmarkStart w:id="78" w:name="_Toc73608367"/>
      <w:r w:rsidRPr="00013136">
        <w:rPr>
          <w:rFonts w:ascii="Times New Roman" w:hAnsi="Times New Roman" w:cs="Times New Roman"/>
          <w:b/>
          <w:bCs/>
          <w:color w:val="auto"/>
          <w:sz w:val="24"/>
          <w:szCs w:val="24"/>
        </w:rPr>
        <w:t>Art. 26</w:t>
      </w:r>
      <w:bookmarkEnd w:id="77"/>
      <w:bookmarkEnd w:id="78"/>
    </w:p>
    <w:p w14:paraId="40F07AF9" w14:textId="77777777" w:rsidR="00687952" w:rsidRPr="00013136" w:rsidRDefault="00784BBA" w:rsidP="00013136">
      <w:pPr>
        <w:pStyle w:val="Titolo21"/>
        <w:keepNext/>
        <w:keepLines/>
        <w:shd w:val="clear" w:color="auto" w:fill="auto"/>
        <w:spacing w:line="276" w:lineRule="auto"/>
      </w:pPr>
      <w:bookmarkStart w:id="79" w:name="bookmark51"/>
      <w:bookmarkStart w:id="80" w:name="_Toc73608368"/>
      <w:r w:rsidRPr="00013136">
        <w:t>FORO COMPETENTE</w:t>
      </w:r>
      <w:bookmarkEnd w:id="79"/>
      <w:bookmarkEnd w:id="80"/>
    </w:p>
    <w:p w14:paraId="64AA874F" w14:textId="77777777" w:rsidR="00CE42FC" w:rsidRPr="00013136" w:rsidRDefault="00CE42FC" w:rsidP="00013136">
      <w:pPr>
        <w:pStyle w:val="Titolo21"/>
        <w:keepNext/>
        <w:keepLines/>
        <w:shd w:val="clear" w:color="auto" w:fill="auto"/>
        <w:spacing w:line="276" w:lineRule="auto"/>
      </w:pPr>
    </w:p>
    <w:p w14:paraId="7D15CE44" w14:textId="77777777" w:rsidR="00687952" w:rsidRPr="00013136" w:rsidRDefault="00784BBA" w:rsidP="00013136">
      <w:pPr>
        <w:pStyle w:val="Corpodeltesto20"/>
        <w:numPr>
          <w:ilvl w:val="0"/>
          <w:numId w:val="37"/>
        </w:numPr>
        <w:shd w:val="clear" w:color="auto" w:fill="auto"/>
        <w:spacing w:after="0" w:line="276" w:lineRule="auto"/>
      </w:pPr>
      <w:r w:rsidRPr="00013136">
        <w:t xml:space="preserve">Per qualunque controversia tra le parti avente ad oggetto l’interpretazione e l’esecuzione della presente </w:t>
      </w:r>
      <w:r w:rsidR="00BD1C15" w:rsidRPr="00013136">
        <w:t>contratto</w:t>
      </w:r>
      <w:r w:rsidRPr="00013136">
        <w:t>, il foro competen</w:t>
      </w:r>
      <w:r w:rsidR="00CE42FC" w:rsidRPr="00013136">
        <w:t>te esclusivo è quello di</w:t>
      </w:r>
      <w:r w:rsidR="006B32B9" w:rsidRPr="00013136">
        <w:t xml:space="preserve"> Livorno</w:t>
      </w:r>
      <w:r w:rsidRPr="00013136">
        <w:t>.</w:t>
      </w:r>
    </w:p>
    <w:p w14:paraId="48970E79"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81" w:name="bookmark52"/>
      <w:bookmarkStart w:id="82" w:name="_Toc73608369"/>
      <w:r w:rsidRPr="00013136">
        <w:rPr>
          <w:rFonts w:ascii="Times New Roman" w:hAnsi="Times New Roman" w:cs="Times New Roman"/>
          <w:b/>
          <w:bCs/>
          <w:color w:val="auto"/>
          <w:sz w:val="24"/>
          <w:szCs w:val="24"/>
        </w:rPr>
        <w:t>A</w:t>
      </w:r>
      <w:r w:rsidR="00367C42" w:rsidRPr="00013136">
        <w:rPr>
          <w:rFonts w:ascii="Times New Roman" w:hAnsi="Times New Roman" w:cs="Times New Roman"/>
          <w:b/>
          <w:bCs/>
          <w:color w:val="auto"/>
          <w:sz w:val="24"/>
          <w:szCs w:val="24"/>
        </w:rPr>
        <w:t>rt</w:t>
      </w:r>
      <w:r w:rsidRPr="00013136">
        <w:rPr>
          <w:rFonts w:ascii="Times New Roman" w:hAnsi="Times New Roman" w:cs="Times New Roman"/>
          <w:b/>
          <w:bCs/>
          <w:color w:val="auto"/>
          <w:sz w:val="24"/>
          <w:szCs w:val="24"/>
        </w:rPr>
        <w:t>. 27</w:t>
      </w:r>
      <w:bookmarkEnd w:id="81"/>
      <w:bookmarkEnd w:id="82"/>
    </w:p>
    <w:p w14:paraId="661316E4" w14:textId="77777777" w:rsidR="00687952" w:rsidRPr="00013136" w:rsidRDefault="00784BBA" w:rsidP="00013136">
      <w:pPr>
        <w:pStyle w:val="Titolo21"/>
        <w:keepNext/>
        <w:keepLines/>
        <w:shd w:val="clear" w:color="auto" w:fill="auto"/>
        <w:spacing w:line="276" w:lineRule="auto"/>
      </w:pPr>
      <w:bookmarkStart w:id="83" w:name="_Toc73608370"/>
      <w:r w:rsidRPr="00013136">
        <w:t>CERTIFICATO DI REGOLARE ESECUZIONE</w:t>
      </w:r>
      <w:bookmarkEnd w:id="83"/>
    </w:p>
    <w:p w14:paraId="056207FE" w14:textId="77777777" w:rsidR="00CE42FC" w:rsidRPr="00013136" w:rsidRDefault="00CE42FC" w:rsidP="00013136">
      <w:pPr>
        <w:pStyle w:val="Titolo21"/>
        <w:keepNext/>
        <w:keepLines/>
        <w:shd w:val="clear" w:color="auto" w:fill="auto"/>
        <w:spacing w:line="276" w:lineRule="auto"/>
      </w:pPr>
    </w:p>
    <w:p w14:paraId="1CD9429D" w14:textId="77777777" w:rsidR="00687952" w:rsidRPr="00013136" w:rsidRDefault="00784BBA" w:rsidP="00013136">
      <w:pPr>
        <w:pStyle w:val="Corpodeltesto20"/>
        <w:numPr>
          <w:ilvl w:val="0"/>
          <w:numId w:val="38"/>
        </w:numPr>
        <w:shd w:val="clear" w:color="auto" w:fill="auto"/>
        <w:tabs>
          <w:tab w:val="left" w:pos="322"/>
        </w:tabs>
        <w:spacing w:after="0" w:line="276" w:lineRule="auto"/>
      </w:pPr>
      <w:r w:rsidRPr="00013136">
        <w:t xml:space="preserve">Entro 180 giorni dalla scadenza del contratto il </w:t>
      </w:r>
      <w:r w:rsidR="00A17C9B" w:rsidRPr="00013136">
        <w:t>Responsabile Unico del Procedimento</w:t>
      </w:r>
      <w:r w:rsidRPr="00013136">
        <w:t xml:space="preserve"> provvederà ad effettuare le verifiche di conformità del servizio svolto in relazione alle disposizioni contrattuali e ad emettere il Certificato di regolare esecuzione anche con riferimento a quanto disposto dall’articolo 18 del presente capitolato.</w:t>
      </w:r>
    </w:p>
    <w:p w14:paraId="55DD425F"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84" w:name="bookmark54"/>
      <w:bookmarkStart w:id="85" w:name="_Toc73608371"/>
      <w:r w:rsidRPr="00013136">
        <w:rPr>
          <w:rFonts w:ascii="Times New Roman" w:hAnsi="Times New Roman" w:cs="Times New Roman"/>
          <w:b/>
          <w:bCs/>
          <w:color w:val="auto"/>
          <w:sz w:val="24"/>
          <w:szCs w:val="24"/>
        </w:rPr>
        <w:t>A</w:t>
      </w:r>
      <w:r w:rsidR="00367C42" w:rsidRPr="00013136">
        <w:rPr>
          <w:rFonts w:ascii="Times New Roman" w:hAnsi="Times New Roman" w:cs="Times New Roman"/>
          <w:b/>
          <w:bCs/>
          <w:color w:val="auto"/>
          <w:sz w:val="24"/>
          <w:szCs w:val="24"/>
        </w:rPr>
        <w:t>rt</w:t>
      </w:r>
      <w:r w:rsidRPr="00013136">
        <w:rPr>
          <w:rFonts w:ascii="Times New Roman" w:hAnsi="Times New Roman" w:cs="Times New Roman"/>
          <w:b/>
          <w:bCs/>
          <w:color w:val="auto"/>
          <w:sz w:val="24"/>
          <w:szCs w:val="24"/>
        </w:rPr>
        <w:t>. 28</w:t>
      </w:r>
      <w:bookmarkEnd w:id="84"/>
      <w:bookmarkEnd w:id="85"/>
    </w:p>
    <w:p w14:paraId="24481F57" w14:textId="77777777" w:rsidR="00687952" w:rsidRPr="00013136" w:rsidRDefault="00784BBA" w:rsidP="00013136">
      <w:pPr>
        <w:pStyle w:val="Titolo21"/>
        <w:keepNext/>
        <w:keepLines/>
        <w:shd w:val="clear" w:color="auto" w:fill="auto"/>
        <w:spacing w:line="276" w:lineRule="auto"/>
      </w:pPr>
      <w:bookmarkStart w:id="86" w:name="_Toc73608372"/>
      <w:r w:rsidRPr="00013136">
        <w:t>TRACCIABILITA’ DEI FLUSSI FINANZIARI</w:t>
      </w:r>
      <w:bookmarkEnd w:id="86"/>
    </w:p>
    <w:p w14:paraId="7DE70480" w14:textId="77777777" w:rsidR="00CE42FC" w:rsidRPr="00013136" w:rsidRDefault="00CE42FC" w:rsidP="00013136">
      <w:pPr>
        <w:pStyle w:val="Titolo21"/>
        <w:keepNext/>
        <w:keepLines/>
        <w:shd w:val="clear" w:color="auto" w:fill="auto"/>
        <w:spacing w:line="276" w:lineRule="auto"/>
      </w:pPr>
    </w:p>
    <w:p w14:paraId="22A48FAC" w14:textId="77777777" w:rsidR="00687952" w:rsidRPr="00013136" w:rsidRDefault="00784BBA" w:rsidP="00013136">
      <w:pPr>
        <w:pStyle w:val="Corpodeltesto20"/>
        <w:numPr>
          <w:ilvl w:val="0"/>
          <w:numId w:val="32"/>
        </w:numPr>
        <w:shd w:val="clear" w:color="auto" w:fill="auto"/>
        <w:spacing w:after="0" w:line="276" w:lineRule="auto"/>
      </w:pPr>
      <w:r w:rsidRPr="00013136">
        <w:t xml:space="preserve">Il </w:t>
      </w:r>
      <w:r w:rsidR="00BD1C15" w:rsidRPr="00013136">
        <w:t>contraente</w:t>
      </w:r>
      <w:r w:rsidRPr="00013136">
        <w:t>, per il tramite del legale rappresentante, si assume l’obbligo della tracciabilità dei flussi finanziari di cui alla legge 13 agosto 2010 n</w:t>
      </w:r>
      <w:r w:rsidR="00961C4C" w:rsidRPr="00013136">
        <w:t>.</w:t>
      </w:r>
      <w:r w:rsidRPr="00013136">
        <w:t xml:space="preserve">136, pena la nullità assoluta del contratto. </w:t>
      </w:r>
      <w:r w:rsidR="00CE42FC" w:rsidRPr="00013136">
        <w:t xml:space="preserve">           </w:t>
      </w:r>
      <w:r w:rsidRPr="00013136">
        <w:t xml:space="preserve">Il </w:t>
      </w:r>
      <w:r w:rsidR="00BD1C15" w:rsidRPr="00013136">
        <w:t>contraente</w:t>
      </w:r>
      <w:r w:rsidRPr="00013136">
        <w:t xml:space="preserve"> si obbliga a comunicare gli estremi identificativi del conto corrente dedicato di cui all’art. 3 della legge 136/2010, nonché le generalità ed il codice fiscale delle persone delegate ad operare sul predetto conto corrente.</w:t>
      </w:r>
    </w:p>
    <w:p w14:paraId="1E2885FD" w14:textId="77777777" w:rsidR="00687952" w:rsidRPr="00013136" w:rsidRDefault="00784BBA" w:rsidP="00013136">
      <w:pPr>
        <w:pStyle w:val="Corpodeltesto20"/>
        <w:numPr>
          <w:ilvl w:val="0"/>
          <w:numId w:val="32"/>
        </w:numPr>
        <w:shd w:val="clear" w:color="auto" w:fill="auto"/>
        <w:spacing w:after="0" w:line="276" w:lineRule="auto"/>
      </w:pPr>
      <w:r w:rsidRPr="00013136">
        <w:t>Per tutto quanto non espressamente previsto, restano ferme le disposizioni di cui all’art.3 della legge 13 agosto 2010 n</w:t>
      </w:r>
      <w:r w:rsidR="00624999" w:rsidRPr="00013136">
        <w:t>.</w:t>
      </w:r>
      <w:r w:rsidRPr="00013136">
        <w:t>136 e/o altre disposizioni e/o comunicazioni, anche ANAC, collegate.</w:t>
      </w:r>
    </w:p>
    <w:p w14:paraId="13A8FFD9" w14:textId="77777777" w:rsidR="00CE42FC" w:rsidRPr="00013136" w:rsidRDefault="00CE42FC" w:rsidP="00013136">
      <w:pPr>
        <w:pStyle w:val="Corpodeltesto20"/>
        <w:shd w:val="clear" w:color="auto" w:fill="auto"/>
        <w:spacing w:after="0" w:line="276" w:lineRule="auto"/>
      </w:pPr>
    </w:p>
    <w:p w14:paraId="556BDF81"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87" w:name="bookmark56"/>
      <w:bookmarkStart w:id="88" w:name="_Toc73608373"/>
      <w:r w:rsidRPr="00013136">
        <w:rPr>
          <w:rFonts w:ascii="Times New Roman" w:hAnsi="Times New Roman" w:cs="Times New Roman"/>
          <w:b/>
          <w:bCs/>
          <w:color w:val="auto"/>
          <w:sz w:val="24"/>
          <w:szCs w:val="24"/>
        </w:rPr>
        <w:t>A</w:t>
      </w:r>
      <w:r w:rsidR="00367C42" w:rsidRPr="00013136">
        <w:rPr>
          <w:rFonts w:ascii="Times New Roman" w:hAnsi="Times New Roman" w:cs="Times New Roman"/>
          <w:b/>
          <w:bCs/>
          <w:color w:val="auto"/>
          <w:sz w:val="24"/>
          <w:szCs w:val="24"/>
        </w:rPr>
        <w:t>rt</w:t>
      </w:r>
      <w:r w:rsidRPr="00013136">
        <w:rPr>
          <w:rFonts w:ascii="Times New Roman" w:hAnsi="Times New Roman" w:cs="Times New Roman"/>
          <w:b/>
          <w:bCs/>
          <w:color w:val="auto"/>
          <w:sz w:val="24"/>
          <w:szCs w:val="24"/>
        </w:rPr>
        <w:t>. 29</w:t>
      </w:r>
      <w:bookmarkEnd w:id="87"/>
      <w:bookmarkEnd w:id="88"/>
    </w:p>
    <w:p w14:paraId="266A3021" w14:textId="77777777" w:rsidR="00687952" w:rsidRPr="00013136" w:rsidRDefault="00784BBA" w:rsidP="00013136">
      <w:pPr>
        <w:pStyle w:val="Titolo21"/>
        <w:keepNext/>
        <w:keepLines/>
        <w:shd w:val="clear" w:color="auto" w:fill="auto"/>
        <w:spacing w:line="276" w:lineRule="auto"/>
      </w:pPr>
      <w:bookmarkStart w:id="89" w:name="_Toc73608374"/>
      <w:r w:rsidRPr="00013136">
        <w:t>DOCUMENTO DI VALUTAZIONE RISCHI</w:t>
      </w:r>
      <w:bookmarkEnd w:id="89"/>
    </w:p>
    <w:p w14:paraId="52C53AC7" w14:textId="77777777" w:rsidR="00CE42FC" w:rsidRPr="00013136" w:rsidRDefault="00CE42FC" w:rsidP="00013136">
      <w:pPr>
        <w:pStyle w:val="Titolo21"/>
        <w:keepNext/>
        <w:keepLines/>
        <w:shd w:val="clear" w:color="auto" w:fill="auto"/>
        <w:spacing w:line="276" w:lineRule="auto"/>
      </w:pPr>
    </w:p>
    <w:p w14:paraId="736CC77F" w14:textId="77777777" w:rsidR="00687952" w:rsidRPr="00013136" w:rsidRDefault="00784BBA" w:rsidP="00013136">
      <w:pPr>
        <w:pStyle w:val="Corpodeltesto20"/>
        <w:numPr>
          <w:ilvl w:val="0"/>
          <w:numId w:val="33"/>
        </w:numPr>
        <w:shd w:val="clear" w:color="auto" w:fill="auto"/>
        <w:spacing w:after="0" w:line="276" w:lineRule="auto"/>
      </w:pPr>
      <w:r w:rsidRPr="00013136">
        <w:t>Ai sensi dell’art.26 del D.</w:t>
      </w:r>
      <w:r w:rsidR="00603ABB" w:rsidRPr="00013136">
        <w:t xml:space="preserve"> </w:t>
      </w:r>
      <w:r w:rsidRPr="00013136">
        <w:t>Lgs. n.81/2008 si specifica che il D.U.V.R.I. (Documento Unico dei Rischi d</w:t>
      </w:r>
      <w:r w:rsidR="004C7FB2" w:rsidRPr="00013136">
        <w:t>a</w:t>
      </w:r>
      <w:r w:rsidRPr="00013136">
        <w:t xml:space="preserve"> Interferenze) non è necessario in quanto non si ravvisano rischi d</w:t>
      </w:r>
      <w:r w:rsidR="00961C4C" w:rsidRPr="00013136">
        <w:t>a</w:t>
      </w:r>
      <w:r w:rsidRPr="00013136">
        <w:t xml:space="preserve"> interferenza fra il personale del Committente e quello del </w:t>
      </w:r>
      <w:r w:rsidR="00BD1C15" w:rsidRPr="00013136">
        <w:t>Contraente</w:t>
      </w:r>
      <w:r w:rsidRPr="00013136">
        <w:t xml:space="preserve"> e pertanto l’importo degli oneri di sicurezza è par</w:t>
      </w:r>
      <w:r w:rsidR="009C4C3E" w:rsidRPr="00013136">
        <w:t>i</w:t>
      </w:r>
      <w:r w:rsidRPr="00013136">
        <w:t xml:space="preserve"> a zero.</w:t>
      </w:r>
    </w:p>
    <w:p w14:paraId="2F2E3FDC"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90" w:name="bookmark58"/>
      <w:bookmarkStart w:id="91" w:name="_Toc73608375"/>
      <w:r w:rsidRPr="00013136">
        <w:rPr>
          <w:rFonts w:ascii="Times New Roman" w:hAnsi="Times New Roman" w:cs="Times New Roman"/>
          <w:b/>
          <w:bCs/>
          <w:color w:val="auto"/>
          <w:sz w:val="24"/>
          <w:szCs w:val="24"/>
        </w:rPr>
        <w:lastRenderedPageBreak/>
        <w:t>Art. 30</w:t>
      </w:r>
      <w:bookmarkEnd w:id="90"/>
      <w:bookmarkEnd w:id="91"/>
    </w:p>
    <w:p w14:paraId="1C54A3FB" w14:textId="77777777" w:rsidR="00687952" w:rsidRPr="00013136" w:rsidRDefault="00784BBA" w:rsidP="00013136">
      <w:pPr>
        <w:pStyle w:val="Titolo21"/>
        <w:keepNext/>
        <w:keepLines/>
        <w:shd w:val="clear" w:color="auto" w:fill="auto"/>
        <w:spacing w:line="276" w:lineRule="auto"/>
      </w:pPr>
      <w:bookmarkStart w:id="92" w:name="_Toc73608376"/>
      <w:r w:rsidRPr="00013136">
        <w:t>SPESE CONSEGUENTI E CONTRATTUALI</w:t>
      </w:r>
      <w:bookmarkEnd w:id="92"/>
    </w:p>
    <w:p w14:paraId="76238B7A" w14:textId="77777777" w:rsidR="00CE42FC" w:rsidRPr="00013136" w:rsidRDefault="00CE42FC" w:rsidP="00013136">
      <w:pPr>
        <w:pStyle w:val="Titolo21"/>
        <w:keepNext/>
        <w:keepLines/>
        <w:shd w:val="clear" w:color="auto" w:fill="auto"/>
        <w:spacing w:line="276" w:lineRule="auto"/>
      </w:pPr>
    </w:p>
    <w:p w14:paraId="4CAAC978" w14:textId="77777777" w:rsidR="00687952" w:rsidRPr="00013136" w:rsidRDefault="00784BBA" w:rsidP="00013136">
      <w:pPr>
        <w:pStyle w:val="Corpodeltesto20"/>
        <w:numPr>
          <w:ilvl w:val="0"/>
          <w:numId w:val="34"/>
        </w:numPr>
        <w:shd w:val="clear" w:color="auto" w:fill="auto"/>
        <w:spacing w:after="0" w:line="276" w:lineRule="auto"/>
      </w:pPr>
      <w:r w:rsidRPr="00013136">
        <w:t xml:space="preserve">Tutte le spese inerenti il contratto sono a carico del </w:t>
      </w:r>
      <w:r w:rsidR="00BD1C15" w:rsidRPr="00013136">
        <w:t>contraente</w:t>
      </w:r>
      <w:r w:rsidRPr="00013136">
        <w:t>, senza alcuna possibilità di rivalsa nei confronti del Comune. Fra tali oneri sono compresi: l'imposta di bollo e qualsiasi altra imposta, tassa e diritto secondo le leggi vigenti.</w:t>
      </w:r>
    </w:p>
    <w:p w14:paraId="4EFFEE10" w14:textId="77777777" w:rsidR="00687952" w:rsidRPr="00013136" w:rsidRDefault="00784BBA" w:rsidP="00013136">
      <w:pPr>
        <w:pStyle w:val="Titolo1"/>
        <w:spacing w:line="276" w:lineRule="auto"/>
        <w:jc w:val="center"/>
        <w:rPr>
          <w:rFonts w:ascii="Times New Roman" w:hAnsi="Times New Roman" w:cs="Times New Roman"/>
          <w:b/>
          <w:bCs/>
          <w:color w:val="auto"/>
          <w:sz w:val="24"/>
          <w:szCs w:val="24"/>
        </w:rPr>
      </w:pPr>
      <w:bookmarkStart w:id="93" w:name="bookmark60"/>
      <w:bookmarkStart w:id="94" w:name="_Toc73608377"/>
      <w:r w:rsidRPr="00013136">
        <w:rPr>
          <w:rFonts w:ascii="Times New Roman" w:hAnsi="Times New Roman" w:cs="Times New Roman"/>
          <w:b/>
          <w:bCs/>
          <w:color w:val="auto"/>
          <w:sz w:val="24"/>
          <w:szCs w:val="24"/>
        </w:rPr>
        <w:t>ART. 31</w:t>
      </w:r>
      <w:bookmarkEnd w:id="93"/>
      <w:bookmarkEnd w:id="94"/>
    </w:p>
    <w:p w14:paraId="4B5CC41D" w14:textId="77777777" w:rsidR="00687952" w:rsidRPr="00013136" w:rsidRDefault="00784BBA" w:rsidP="00013136">
      <w:pPr>
        <w:pStyle w:val="Titolo21"/>
        <w:keepNext/>
        <w:keepLines/>
        <w:shd w:val="clear" w:color="auto" w:fill="auto"/>
        <w:spacing w:line="276" w:lineRule="auto"/>
      </w:pPr>
      <w:bookmarkStart w:id="95" w:name="_Toc73608378"/>
      <w:r w:rsidRPr="00013136">
        <w:t>TUTELA DEI DATI E RISERVATEZZA</w:t>
      </w:r>
      <w:bookmarkEnd w:id="95"/>
    </w:p>
    <w:p w14:paraId="40DC6061" w14:textId="77777777" w:rsidR="00CE42FC" w:rsidRPr="00013136" w:rsidRDefault="00CE42FC" w:rsidP="00013136">
      <w:pPr>
        <w:pStyle w:val="Titolo21"/>
        <w:keepNext/>
        <w:keepLines/>
        <w:shd w:val="clear" w:color="auto" w:fill="auto"/>
        <w:spacing w:line="276" w:lineRule="auto"/>
      </w:pPr>
    </w:p>
    <w:p w14:paraId="616A4CE4" w14:textId="77777777" w:rsidR="00687952" w:rsidRPr="00013136" w:rsidRDefault="00784BBA" w:rsidP="00013136">
      <w:pPr>
        <w:pStyle w:val="Corpodeltesto20"/>
        <w:numPr>
          <w:ilvl w:val="0"/>
          <w:numId w:val="35"/>
        </w:numPr>
        <w:shd w:val="clear" w:color="auto" w:fill="auto"/>
        <w:spacing w:after="0" w:line="276" w:lineRule="auto"/>
        <w:ind w:left="360"/>
      </w:pPr>
      <w:r w:rsidRPr="00013136">
        <w:t xml:space="preserve">I dati personali dovranno essere trattati ai sensi e per gli effetti del Regolamento Europeo Generale sulla Protezione dei Dati (GDPR) 679/2016 e del D.Lgs. 30 giugno 2003 n. 196 ; gli stessi potranno essere inseriti in banche dati, archivi informatici e sistemi telematici solo per fini connessi alla presente </w:t>
      </w:r>
      <w:r w:rsidR="00BD1C15" w:rsidRPr="00013136">
        <w:t>contratto</w:t>
      </w:r>
      <w:r w:rsidRPr="00013136">
        <w:t>, dipendenti formalità ed effetti fiscali conseguenti.</w:t>
      </w:r>
    </w:p>
    <w:p w14:paraId="4614B6FF" w14:textId="77777777" w:rsidR="00687952" w:rsidRPr="00013136" w:rsidRDefault="00784BBA" w:rsidP="00013136">
      <w:pPr>
        <w:pStyle w:val="Corpodeltesto20"/>
        <w:numPr>
          <w:ilvl w:val="0"/>
          <w:numId w:val="35"/>
        </w:numPr>
        <w:shd w:val="clear" w:color="auto" w:fill="auto"/>
        <w:spacing w:after="0" w:line="276" w:lineRule="auto"/>
        <w:ind w:left="360"/>
      </w:pPr>
      <w:r w:rsidRPr="00013136">
        <w:t xml:space="preserve">Ai sensi del suddetto regolamento, il Legale Rappresentante del </w:t>
      </w:r>
      <w:r w:rsidR="00BD1C15" w:rsidRPr="00013136">
        <w:t>Contraente</w:t>
      </w:r>
      <w:r w:rsidRPr="00013136">
        <w:t xml:space="preserve"> verrà nominato responsabile del trattamento dei dati personali utilizzati per le attività di cui al presente Capitolato dal Titolare del trattamento dei dati personali del Comune di</w:t>
      </w:r>
      <w:r w:rsidR="00B3421D" w:rsidRPr="00013136">
        <w:t xml:space="preserve"> Campo nell’Elba</w:t>
      </w:r>
      <w:r w:rsidRPr="00013136">
        <w:t>.</w:t>
      </w:r>
    </w:p>
    <w:p w14:paraId="23BD2B42" w14:textId="77777777" w:rsidR="00B735AC" w:rsidRPr="00013136" w:rsidRDefault="00784BBA" w:rsidP="00013136">
      <w:pPr>
        <w:pStyle w:val="Corpodeltesto20"/>
        <w:numPr>
          <w:ilvl w:val="0"/>
          <w:numId w:val="35"/>
        </w:numPr>
        <w:shd w:val="clear" w:color="auto" w:fill="auto"/>
        <w:spacing w:after="0" w:line="276" w:lineRule="auto"/>
        <w:ind w:left="360"/>
      </w:pPr>
      <w:r w:rsidRPr="00013136">
        <w:t>Il Responsabile del trattamento dei dati personali avrà il compito di identificare e nominare gli operatori incaricati di trattamento, di adempiere a tutto quanto necessario per il rispetto delle disposizioni della normativa vigente in materia e di osservare scrupolosamente quanto in essa previsto, nonché le istruzioni impartite dal Titolare.</w:t>
      </w:r>
    </w:p>
    <w:p w14:paraId="2B31358E" w14:textId="77777777" w:rsidR="00B735AC" w:rsidRPr="00013136" w:rsidRDefault="00B735AC" w:rsidP="00013136">
      <w:pPr>
        <w:pStyle w:val="Titolo1"/>
        <w:spacing w:line="276" w:lineRule="auto"/>
        <w:jc w:val="center"/>
        <w:rPr>
          <w:rFonts w:ascii="Times New Roman" w:hAnsi="Times New Roman" w:cs="Times New Roman"/>
          <w:b/>
          <w:bCs/>
          <w:color w:val="auto"/>
          <w:sz w:val="24"/>
          <w:szCs w:val="24"/>
        </w:rPr>
      </w:pPr>
      <w:r w:rsidRPr="00013136">
        <w:rPr>
          <w:rFonts w:ascii="Times New Roman" w:hAnsi="Times New Roman" w:cs="Times New Roman"/>
          <w:b/>
          <w:bCs/>
          <w:color w:val="auto"/>
          <w:sz w:val="24"/>
          <w:szCs w:val="24"/>
        </w:rPr>
        <w:t>Art. 32</w:t>
      </w:r>
    </w:p>
    <w:p w14:paraId="19E0535E" w14:textId="77777777" w:rsidR="00B735AC" w:rsidRPr="00013136" w:rsidRDefault="00D62BAB" w:rsidP="00013136">
      <w:pPr>
        <w:pStyle w:val="Corpodeltesto20"/>
        <w:shd w:val="clear" w:color="auto" w:fill="auto"/>
        <w:tabs>
          <w:tab w:val="left" w:pos="358"/>
        </w:tabs>
        <w:spacing w:after="0" w:line="276" w:lineRule="auto"/>
        <w:jc w:val="center"/>
        <w:rPr>
          <w:b/>
        </w:rPr>
      </w:pPr>
      <w:r w:rsidRPr="00013136">
        <w:rPr>
          <w:b/>
        </w:rPr>
        <w:t xml:space="preserve">NORME FINALI E </w:t>
      </w:r>
      <w:r w:rsidR="00B735AC" w:rsidRPr="00013136">
        <w:rPr>
          <w:b/>
        </w:rPr>
        <w:t>RINVIO</w:t>
      </w:r>
    </w:p>
    <w:p w14:paraId="4DEAFB43" w14:textId="77777777" w:rsidR="00290D54" w:rsidRPr="00013136" w:rsidRDefault="00290D54" w:rsidP="00013136">
      <w:pPr>
        <w:pStyle w:val="Corpodeltesto20"/>
        <w:shd w:val="clear" w:color="auto" w:fill="auto"/>
        <w:tabs>
          <w:tab w:val="left" w:pos="358"/>
        </w:tabs>
        <w:spacing w:after="0" w:line="276" w:lineRule="auto"/>
        <w:jc w:val="center"/>
        <w:rPr>
          <w:b/>
        </w:rPr>
      </w:pPr>
    </w:p>
    <w:p w14:paraId="4AB6296F" w14:textId="77777777" w:rsidR="0074067D" w:rsidRPr="00013136" w:rsidRDefault="00290D54" w:rsidP="00013136">
      <w:pPr>
        <w:pStyle w:val="Corpodeltesto20"/>
        <w:numPr>
          <w:ilvl w:val="0"/>
          <w:numId w:val="6"/>
        </w:numPr>
        <w:shd w:val="clear" w:color="auto" w:fill="auto"/>
        <w:spacing w:after="0" w:line="276" w:lineRule="auto"/>
      </w:pPr>
      <w:r w:rsidRPr="00013136">
        <w:t xml:space="preserve">Nessuna clausola contrattuale, in contrasto al presente capitolato avrà efficacia. Il presente Capitolato, parte essenziale del </w:t>
      </w:r>
      <w:r w:rsidR="00BD1C15" w:rsidRPr="00013136">
        <w:t>contratto</w:t>
      </w:r>
      <w:r w:rsidRPr="00013136">
        <w:t>, dovrà essere controfirmato digitalmente per accettazione dal Legale Rappresentante della ditta concorrente</w:t>
      </w:r>
      <w:r w:rsidR="0074067D" w:rsidRPr="00013136">
        <w:t xml:space="preserve"> e, a pena di inammissibilità, allegato </w:t>
      </w:r>
      <w:r w:rsidRPr="00013136">
        <w:t>ai documenti di gara dell’offerta</w:t>
      </w:r>
      <w:r w:rsidR="000F4282" w:rsidRPr="00013136">
        <w:t>.</w:t>
      </w:r>
      <w:r w:rsidRPr="00013136">
        <w:t xml:space="preserve"> </w:t>
      </w:r>
    </w:p>
    <w:p w14:paraId="496056F9" w14:textId="77777777" w:rsidR="00687952" w:rsidRPr="00013136" w:rsidRDefault="00784BBA" w:rsidP="00013136">
      <w:pPr>
        <w:pStyle w:val="Corpodeltesto20"/>
        <w:numPr>
          <w:ilvl w:val="0"/>
          <w:numId w:val="6"/>
        </w:numPr>
        <w:shd w:val="clear" w:color="auto" w:fill="auto"/>
        <w:spacing w:after="0" w:line="276" w:lineRule="auto"/>
      </w:pPr>
      <w:r w:rsidRPr="00013136">
        <w:t xml:space="preserve">Per tutto quanto non espressamente previsto nel presente capitolato, si </w:t>
      </w:r>
      <w:r w:rsidRPr="00013136">
        <w:rPr>
          <w:color w:val="auto"/>
        </w:rPr>
        <w:t xml:space="preserve">richiama </w:t>
      </w:r>
      <w:r w:rsidR="00BF721D" w:rsidRPr="00013136">
        <w:rPr>
          <w:color w:val="auto"/>
        </w:rPr>
        <w:t xml:space="preserve">l’art.1 comma 816 e </w:t>
      </w:r>
      <w:r w:rsidR="000B679E" w:rsidRPr="00013136">
        <w:rPr>
          <w:color w:val="auto"/>
        </w:rPr>
        <w:t>seguenti</w:t>
      </w:r>
      <w:r w:rsidR="00BF721D" w:rsidRPr="00013136">
        <w:rPr>
          <w:color w:val="auto"/>
        </w:rPr>
        <w:t xml:space="preserve"> della legge 27 dicembre 2019 n. 160 e </w:t>
      </w:r>
      <w:r w:rsidRPr="00013136">
        <w:rPr>
          <w:color w:val="auto"/>
        </w:rPr>
        <w:t>tutte le norme di legge e</w:t>
      </w:r>
      <w:r w:rsidRPr="00013136">
        <w:t xml:space="preserve"> regolamentari che disciplinano i servizi ed entrate affidati in </w:t>
      </w:r>
      <w:r w:rsidR="00BD1C15" w:rsidRPr="00013136">
        <w:t>contratto</w:t>
      </w:r>
      <w:r w:rsidRPr="00013136">
        <w:t>, nonché le norme di diritto comune e dell’ordinamento comunale, in quanto applicabili.</w:t>
      </w:r>
    </w:p>
    <w:sectPr w:rsidR="00687952" w:rsidRPr="00013136" w:rsidSect="00105FA3">
      <w:headerReference w:type="even" r:id="rId8"/>
      <w:headerReference w:type="default" r:id="rId9"/>
      <w:footerReference w:type="even" r:id="rId10"/>
      <w:footerReference w:type="default" r:id="rId11"/>
      <w:headerReference w:type="first" r:id="rId12"/>
      <w:footerReference w:type="first" r:id="rId13"/>
      <w:pgSz w:w="11900" w:h="16840"/>
      <w:pgMar w:top="1152" w:right="1103" w:bottom="1315" w:left="11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5DD2C" w14:textId="77777777" w:rsidR="00E936EA" w:rsidRDefault="00E936EA">
      <w:r>
        <w:separator/>
      </w:r>
    </w:p>
  </w:endnote>
  <w:endnote w:type="continuationSeparator" w:id="0">
    <w:p w14:paraId="69F30DA5" w14:textId="77777777" w:rsidR="00E936EA" w:rsidRDefault="00E9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DE35" w14:textId="77777777" w:rsidR="00F7381E" w:rsidRDefault="00F738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A834" w14:textId="169F793F" w:rsidR="00F7381E" w:rsidRDefault="00FD243D">
    <w:pPr>
      <w:pStyle w:val="Pidipagina"/>
      <w:jc w:val="right"/>
    </w:pPr>
    <w:r>
      <w:fldChar w:fldCharType="begin"/>
    </w:r>
    <w:r>
      <w:instrText>PAGE   \* MERGEFORMAT</w:instrText>
    </w:r>
    <w:r>
      <w:fldChar w:fldCharType="separate"/>
    </w:r>
    <w:r w:rsidR="009441E4">
      <w:rPr>
        <w:noProof/>
      </w:rPr>
      <w:t>1</w:t>
    </w:r>
    <w:r>
      <w:rPr>
        <w:noProof/>
      </w:rPr>
      <w:fldChar w:fldCharType="end"/>
    </w:r>
  </w:p>
  <w:p w14:paraId="5D74BFAF" w14:textId="77777777" w:rsidR="00F7381E" w:rsidRDefault="00F7381E">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968B8" w14:textId="77777777" w:rsidR="00F7381E" w:rsidRDefault="00F738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F955F" w14:textId="77777777" w:rsidR="00E936EA" w:rsidRDefault="00E936EA"/>
  </w:footnote>
  <w:footnote w:type="continuationSeparator" w:id="0">
    <w:p w14:paraId="67FD8CC9" w14:textId="77777777" w:rsidR="00E936EA" w:rsidRDefault="00E936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106E" w14:textId="77777777" w:rsidR="00F7381E" w:rsidRDefault="00F7381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0A843" w14:textId="77777777" w:rsidR="00F7381E" w:rsidRDefault="00F7381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E109" w14:textId="77777777" w:rsidR="00F7381E" w:rsidRDefault="00F738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3518"/>
    <w:multiLevelType w:val="hybridMultilevel"/>
    <w:tmpl w:val="32928446"/>
    <w:lvl w:ilvl="0" w:tplc="367694DE">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1E44475"/>
    <w:multiLevelType w:val="hybridMultilevel"/>
    <w:tmpl w:val="CC16E180"/>
    <w:lvl w:ilvl="0" w:tplc="A184BF4E">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787218"/>
    <w:multiLevelType w:val="multilevel"/>
    <w:tmpl w:val="B9466200"/>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52AC1"/>
    <w:multiLevelType w:val="hybridMultilevel"/>
    <w:tmpl w:val="B9B85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477D6B"/>
    <w:multiLevelType w:val="hybridMultilevel"/>
    <w:tmpl w:val="AD74C902"/>
    <w:lvl w:ilvl="0" w:tplc="367694DE">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C344E7A"/>
    <w:multiLevelType w:val="hybridMultilevel"/>
    <w:tmpl w:val="A57AC9F4"/>
    <w:lvl w:ilvl="0" w:tplc="3D009280">
      <w:start w:val="1"/>
      <w:numFmt w:val="decimal"/>
      <w:lvlText w:val="%1."/>
      <w:lvlJc w:val="left"/>
      <w:pPr>
        <w:ind w:left="360" w:hanging="360"/>
      </w:pPr>
      <w:rPr>
        <w:rFonts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D9D61B7"/>
    <w:multiLevelType w:val="hybridMultilevel"/>
    <w:tmpl w:val="CB065270"/>
    <w:lvl w:ilvl="0" w:tplc="E7E27E60">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DE3616"/>
    <w:multiLevelType w:val="hybridMultilevel"/>
    <w:tmpl w:val="76D07BA8"/>
    <w:lvl w:ilvl="0" w:tplc="FFFFFFFF">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E934B1"/>
    <w:multiLevelType w:val="hybridMultilevel"/>
    <w:tmpl w:val="3B3E1842"/>
    <w:lvl w:ilvl="0" w:tplc="FFFFFFFF">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750B4D"/>
    <w:multiLevelType w:val="multilevel"/>
    <w:tmpl w:val="CC7E83B0"/>
    <w:lvl w:ilvl="0">
      <w:start w:val="1"/>
      <w:numFmt w:val="decimal"/>
      <w:lvlText w:val="%1."/>
      <w:lvlJc w:val="left"/>
      <w:rPr>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1B4233"/>
    <w:multiLevelType w:val="hybridMultilevel"/>
    <w:tmpl w:val="D5CCAD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0632D21"/>
    <w:multiLevelType w:val="multilevel"/>
    <w:tmpl w:val="55AE5C54"/>
    <w:lvl w:ilvl="0">
      <w:start w:val="1"/>
      <w:numFmt w:val="decimal"/>
      <w:lvlText w:val="%1."/>
      <w:lvlJc w:val="left"/>
      <w:rPr>
        <w:rFonts w:eastAsia="Courier New" w:hint="default"/>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B2A5C"/>
    <w:multiLevelType w:val="hybridMultilevel"/>
    <w:tmpl w:val="B24213B4"/>
    <w:lvl w:ilvl="0" w:tplc="FFFFFFFF">
      <w:start w:val="1"/>
      <w:numFmt w:val="decimal"/>
      <w:lvlText w:val="%1."/>
      <w:lvlJc w:val="left"/>
      <w:pPr>
        <w:ind w:left="360" w:hanging="360"/>
      </w:pPr>
      <w:rPr>
        <w:rFonts w:eastAsia="Courier New"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B218E5"/>
    <w:multiLevelType w:val="hybridMultilevel"/>
    <w:tmpl w:val="88768A92"/>
    <w:lvl w:ilvl="0" w:tplc="FFFFFFFF">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F509C3"/>
    <w:multiLevelType w:val="hybridMultilevel"/>
    <w:tmpl w:val="3D123ABC"/>
    <w:lvl w:ilvl="0" w:tplc="FFFFFFFF">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E8F5B2E"/>
    <w:multiLevelType w:val="hybridMultilevel"/>
    <w:tmpl w:val="5874DE62"/>
    <w:lvl w:ilvl="0" w:tplc="0ED41B52">
      <w:start w:val="1"/>
      <w:numFmt w:val="decimal"/>
      <w:lvlText w:val="%1."/>
      <w:lvlJc w:val="left"/>
      <w:pPr>
        <w:ind w:left="360" w:hanging="360"/>
      </w:pPr>
      <w:rPr>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4F42275"/>
    <w:multiLevelType w:val="hybridMultilevel"/>
    <w:tmpl w:val="12B88E6A"/>
    <w:lvl w:ilvl="0" w:tplc="367694DE">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D3F58D9"/>
    <w:multiLevelType w:val="hybridMultilevel"/>
    <w:tmpl w:val="AB2093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120643"/>
    <w:multiLevelType w:val="multilevel"/>
    <w:tmpl w:val="44B2C032"/>
    <w:lvl w:ilvl="0">
      <w:start w:val="1"/>
      <w:numFmt w:val="decimal"/>
      <w:lvlText w:val="%1."/>
      <w:lvlJc w:val="left"/>
      <w:rPr>
        <w:rFonts w:eastAsia="Courier New" w:hint="default"/>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F17496"/>
    <w:multiLevelType w:val="hybridMultilevel"/>
    <w:tmpl w:val="2FFE7B36"/>
    <w:lvl w:ilvl="0" w:tplc="FFFFFFFF">
      <w:start w:val="1"/>
      <w:numFmt w:val="decimal"/>
      <w:lvlText w:val="%1."/>
      <w:lvlJc w:val="left"/>
      <w:pPr>
        <w:ind w:left="360" w:hanging="360"/>
      </w:pPr>
      <w:rPr>
        <w:rFonts w:eastAsia="Courier New"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9E76BCF"/>
    <w:multiLevelType w:val="hybridMultilevel"/>
    <w:tmpl w:val="1CB82946"/>
    <w:lvl w:ilvl="0" w:tplc="367694DE">
      <w:start w:val="1"/>
      <w:numFmt w:val="decimal"/>
      <w:lvlText w:val="%1."/>
      <w:lvlJc w:val="left"/>
      <w:pPr>
        <w:ind w:left="720" w:hanging="360"/>
      </w:pPr>
      <w:rPr>
        <w:rFonts w:eastAsia="Courier New" w:hint="default"/>
        <w:sz w:val="24"/>
      </w:rPr>
    </w:lvl>
    <w:lvl w:ilvl="1" w:tplc="B5EE004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60732E"/>
    <w:multiLevelType w:val="hybridMultilevel"/>
    <w:tmpl w:val="2FFE7B36"/>
    <w:lvl w:ilvl="0" w:tplc="367694DE">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D613EDC"/>
    <w:multiLevelType w:val="hybridMultilevel"/>
    <w:tmpl w:val="6726804C"/>
    <w:lvl w:ilvl="0" w:tplc="85A824F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03B1C8D"/>
    <w:multiLevelType w:val="hybridMultilevel"/>
    <w:tmpl w:val="0992A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477BA0"/>
    <w:multiLevelType w:val="hybridMultilevel"/>
    <w:tmpl w:val="1D8E4F44"/>
    <w:lvl w:ilvl="0" w:tplc="FFFFFFFF">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6A08B8"/>
    <w:multiLevelType w:val="hybridMultilevel"/>
    <w:tmpl w:val="B24213B4"/>
    <w:lvl w:ilvl="0" w:tplc="FFFFFFFF">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7214AAD"/>
    <w:multiLevelType w:val="hybridMultilevel"/>
    <w:tmpl w:val="26C81746"/>
    <w:lvl w:ilvl="0" w:tplc="FFFFFFFF">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EB1306"/>
    <w:multiLevelType w:val="hybridMultilevel"/>
    <w:tmpl w:val="0B62FE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9DE67DB"/>
    <w:multiLevelType w:val="hybridMultilevel"/>
    <w:tmpl w:val="DB4C8312"/>
    <w:lvl w:ilvl="0" w:tplc="FFFFFFFF">
      <w:start w:val="1"/>
      <w:numFmt w:val="decimal"/>
      <w:lvlText w:val="%1."/>
      <w:lvlJc w:val="left"/>
      <w:pPr>
        <w:ind w:left="360" w:hanging="360"/>
      </w:pPr>
      <w:rPr>
        <w:rFonts w:eastAsia="Courier New"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68183B"/>
    <w:multiLevelType w:val="multilevel"/>
    <w:tmpl w:val="6264EC38"/>
    <w:lvl w:ilvl="0">
      <w:start w:val="1"/>
      <w:numFmt w:val="lowerLetter"/>
      <w:lvlText w:val="%1)"/>
      <w:lvlJc w:val="left"/>
      <w:rPr>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A44FFF"/>
    <w:multiLevelType w:val="hybridMultilevel"/>
    <w:tmpl w:val="62DE4ACA"/>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1" w15:restartNumberingAfterBreak="0">
    <w:nsid w:val="6AF927CB"/>
    <w:multiLevelType w:val="hybridMultilevel"/>
    <w:tmpl w:val="ABFC67F4"/>
    <w:lvl w:ilvl="0" w:tplc="367694DE">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0315389"/>
    <w:multiLevelType w:val="hybridMultilevel"/>
    <w:tmpl w:val="FBD81E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759117EC"/>
    <w:multiLevelType w:val="hybridMultilevel"/>
    <w:tmpl w:val="ED2682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9841C6"/>
    <w:multiLevelType w:val="hybridMultilevel"/>
    <w:tmpl w:val="008EC3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81C0C25"/>
    <w:multiLevelType w:val="multilevel"/>
    <w:tmpl w:val="CC7E83B0"/>
    <w:lvl w:ilvl="0">
      <w:start w:val="1"/>
      <w:numFmt w:val="decimal"/>
      <w:lvlText w:val="%1."/>
      <w:lvlJc w:val="left"/>
      <w:rPr>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C52153"/>
    <w:multiLevelType w:val="hybridMultilevel"/>
    <w:tmpl w:val="263C46A4"/>
    <w:lvl w:ilvl="0" w:tplc="FFFFFFFF">
      <w:start w:val="1"/>
      <w:numFmt w:val="decimal"/>
      <w:lvlText w:val="%1."/>
      <w:lvlJc w:val="left"/>
      <w:pPr>
        <w:ind w:left="360" w:hanging="360"/>
      </w:pPr>
      <w:rPr>
        <w:rFonts w:eastAsia="Courier Ne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FDF56F2"/>
    <w:multiLevelType w:val="hybridMultilevel"/>
    <w:tmpl w:val="30C451E4"/>
    <w:lvl w:ilvl="0" w:tplc="FFFFFFFF">
      <w:start w:val="1"/>
      <w:numFmt w:val="decimal"/>
      <w:lvlText w:val="%1."/>
      <w:lvlJc w:val="left"/>
      <w:pPr>
        <w:ind w:left="360" w:hanging="360"/>
      </w:pPr>
      <w:rPr>
        <w:rFonts w:eastAsia="Courier New"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2883706">
    <w:abstractNumId w:val="29"/>
  </w:num>
  <w:num w:numId="2" w16cid:durableId="1612928877">
    <w:abstractNumId w:val="2"/>
  </w:num>
  <w:num w:numId="3" w16cid:durableId="1723367046">
    <w:abstractNumId w:val="6"/>
  </w:num>
  <w:num w:numId="4" w16cid:durableId="1354959532">
    <w:abstractNumId w:val="17"/>
  </w:num>
  <w:num w:numId="5" w16cid:durableId="270822183">
    <w:abstractNumId w:val="30"/>
  </w:num>
  <w:num w:numId="6" w16cid:durableId="2072339228">
    <w:abstractNumId w:val="10"/>
  </w:num>
  <w:num w:numId="7" w16cid:durableId="1900744659">
    <w:abstractNumId w:val="34"/>
  </w:num>
  <w:num w:numId="8" w16cid:durableId="988244587">
    <w:abstractNumId w:val="33"/>
  </w:num>
  <w:num w:numId="9" w16cid:durableId="509684324">
    <w:abstractNumId w:val="15"/>
  </w:num>
  <w:num w:numId="10" w16cid:durableId="1086540645">
    <w:abstractNumId w:val="20"/>
  </w:num>
  <w:num w:numId="11" w16cid:durableId="485829351">
    <w:abstractNumId w:val="31"/>
  </w:num>
  <w:num w:numId="12" w16cid:durableId="1088159756">
    <w:abstractNumId w:val="4"/>
  </w:num>
  <w:num w:numId="13" w16cid:durableId="223613233">
    <w:abstractNumId w:val="0"/>
  </w:num>
  <w:num w:numId="14" w16cid:durableId="1548836371">
    <w:abstractNumId w:val="16"/>
  </w:num>
  <w:num w:numId="15" w16cid:durableId="222956957">
    <w:abstractNumId w:val="21"/>
  </w:num>
  <w:num w:numId="16" w16cid:durableId="1396583009">
    <w:abstractNumId w:val="23"/>
  </w:num>
  <w:num w:numId="17" w16cid:durableId="1789930784">
    <w:abstractNumId w:val="19"/>
  </w:num>
  <w:num w:numId="18" w16cid:durableId="1123378478">
    <w:abstractNumId w:val="14"/>
  </w:num>
  <w:num w:numId="19" w16cid:durableId="2122916285">
    <w:abstractNumId w:val="7"/>
  </w:num>
  <w:num w:numId="20" w16cid:durableId="2074280307">
    <w:abstractNumId w:val="8"/>
  </w:num>
  <w:num w:numId="21" w16cid:durableId="431820486">
    <w:abstractNumId w:val="26"/>
  </w:num>
  <w:num w:numId="22" w16cid:durableId="1130512009">
    <w:abstractNumId w:val="13"/>
  </w:num>
  <w:num w:numId="23" w16cid:durableId="1913814845">
    <w:abstractNumId w:val="24"/>
  </w:num>
  <w:num w:numId="24" w16cid:durableId="1279411956">
    <w:abstractNumId w:val="25"/>
  </w:num>
  <w:num w:numId="25" w16cid:durableId="383217010">
    <w:abstractNumId w:val="3"/>
  </w:num>
  <w:num w:numId="26" w16cid:durableId="1719278148">
    <w:abstractNumId w:val="12"/>
  </w:num>
  <w:num w:numId="27" w16cid:durableId="431171291">
    <w:abstractNumId w:val="35"/>
  </w:num>
  <w:num w:numId="28" w16cid:durableId="361564349">
    <w:abstractNumId w:val="9"/>
  </w:num>
  <w:num w:numId="29" w16cid:durableId="1354769791">
    <w:abstractNumId w:val="11"/>
  </w:num>
  <w:num w:numId="30" w16cid:durableId="263735380">
    <w:abstractNumId w:val="18"/>
  </w:num>
  <w:num w:numId="31" w16cid:durableId="7950901">
    <w:abstractNumId w:val="5"/>
  </w:num>
  <w:num w:numId="32" w16cid:durableId="2131315645">
    <w:abstractNumId w:val="36"/>
  </w:num>
  <w:num w:numId="33" w16cid:durableId="1280722283">
    <w:abstractNumId w:val="28"/>
  </w:num>
  <w:num w:numId="34" w16cid:durableId="1511337795">
    <w:abstractNumId w:val="37"/>
  </w:num>
  <w:num w:numId="35" w16cid:durableId="1398867725">
    <w:abstractNumId w:val="1"/>
  </w:num>
  <w:num w:numId="36" w16cid:durableId="1755668969">
    <w:abstractNumId w:val="32"/>
  </w:num>
  <w:num w:numId="37" w16cid:durableId="1313145704">
    <w:abstractNumId w:val="27"/>
  </w:num>
  <w:num w:numId="38" w16cid:durableId="1585065237">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283"/>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87952"/>
    <w:rsid w:val="000011BD"/>
    <w:rsid w:val="00013136"/>
    <w:rsid w:val="00014A14"/>
    <w:rsid w:val="00015DDB"/>
    <w:rsid w:val="00017263"/>
    <w:rsid w:val="00020B36"/>
    <w:rsid w:val="000223EA"/>
    <w:rsid w:val="0004548B"/>
    <w:rsid w:val="00051612"/>
    <w:rsid w:val="00053D96"/>
    <w:rsid w:val="00057D07"/>
    <w:rsid w:val="00063C60"/>
    <w:rsid w:val="00063F69"/>
    <w:rsid w:val="000649B3"/>
    <w:rsid w:val="00074426"/>
    <w:rsid w:val="0007707E"/>
    <w:rsid w:val="00095FA3"/>
    <w:rsid w:val="000A1F41"/>
    <w:rsid w:val="000A3537"/>
    <w:rsid w:val="000B2743"/>
    <w:rsid w:val="000B679E"/>
    <w:rsid w:val="000C4DED"/>
    <w:rsid w:val="000D6BFC"/>
    <w:rsid w:val="000F4282"/>
    <w:rsid w:val="000F6F37"/>
    <w:rsid w:val="00105FA3"/>
    <w:rsid w:val="00132207"/>
    <w:rsid w:val="00137F4C"/>
    <w:rsid w:val="001424FB"/>
    <w:rsid w:val="00153126"/>
    <w:rsid w:val="00163997"/>
    <w:rsid w:val="001642A9"/>
    <w:rsid w:val="00166986"/>
    <w:rsid w:val="001713F1"/>
    <w:rsid w:val="00182EF2"/>
    <w:rsid w:val="001843EA"/>
    <w:rsid w:val="00184772"/>
    <w:rsid w:val="001912C1"/>
    <w:rsid w:val="00196272"/>
    <w:rsid w:val="001A2529"/>
    <w:rsid w:val="001B07D9"/>
    <w:rsid w:val="001D15E4"/>
    <w:rsid w:val="001D16D7"/>
    <w:rsid w:val="001E72BD"/>
    <w:rsid w:val="001F1504"/>
    <w:rsid w:val="001F61E9"/>
    <w:rsid w:val="001F6772"/>
    <w:rsid w:val="00202AAB"/>
    <w:rsid w:val="00211434"/>
    <w:rsid w:val="00234EDF"/>
    <w:rsid w:val="00236A18"/>
    <w:rsid w:val="002501FB"/>
    <w:rsid w:val="00261EF6"/>
    <w:rsid w:val="00262040"/>
    <w:rsid w:val="002642F5"/>
    <w:rsid w:val="00274667"/>
    <w:rsid w:val="00277FBF"/>
    <w:rsid w:val="00280802"/>
    <w:rsid w:val="002860A2"/>
    <w:rsid w:val="00290D54"/>
    <w:rsid w:val="002A4401"/>
    <w:rsid w:val="002C22E4"/>
    <w:rsid w:val="002D6029"/>
    <w:rsid w:val="002E2A87"/>
    <w:rsid w:val="002F6E43"/>
    <w:rsid w:val="00305C81"/>
    <w:rsid w:val="00320C06"/>
    <w:rsid w:val="00326820"/>
    <w:rsid w:val="00332337"/>
    <w:rsid w:val="003340C5"/>
    <w:rsid w:val="00334234"/>
    <w:rsid w:val="00345213"/>
    <w:rsid w:val="00351EC3"/>
    <w:rsid w:val="00362DA5"/>
    <w:rsid w:val="00366036"/>
    <w:rsid w:val="00367C42"/>
    <w:rsid w:val="00373A38"/>
    <w:rsid w:val="003976A6"/>
    <w:rsid w:val="003B7FE2"/>
    <w:rsid w:val="003C13C0"/>
    <w:rsid w:val="003D27AB"/>
    <w:rsid w:val="003E736A"/>
    <w:rsid w:val="003F7D3A"/>
    <w:rsid w:val="00405102"/>
    <w:rsid w:val="00426A20"/>
    <w:rsid w:val="004510DC"/>
    <w:rsid w:val="00454B17"/>
    <w:rsid w:val="00455DBA"/>
    <w:rsid w:val="00457F2F"/>
    <w:rsid w:val="00475511"/>
    <w:rsid w:val="004771BC"/>
    <w:rsid w:val="00481A08"/>
    <w:rsid w:val="00496045"/>
    <w:rsid w:val="004B4DCA"/>
    <w:rsid w:val="004C5730"/>
    <w:rsid w:val="004C6666"/>
    <w:rsid w:val="004C7FB2"/>
    <w:rsid w:val="004D53DE"/>
    <w:rsid w:val="004D5D44"/>
    <w:rsid w:val="004E0459"/>
    <w:rsid w:val="004E5F5D"/>
    <w:rsid w:val="004F38DB"/>
    <w:rsid w:val="00516E7B"/>
    <w:rsid w:val="00517617"/>
    <w:rsid w:val="00523842"/>
    <w:rsid w:val="00527C9F"/>
    <w:rsid w:val="00546549"/>
    <w:rsid w:val="00565249"/>
    <w:rsid w:val="00566BE8"/>
    <w:rsid w:val="00566FE4"/>
    <w:rsid w:val="005827E8"/>
    <w:rsid w:val="005859C6"/>
    <w:rsid w:val="00590848"/>
    <w:rsid w:val="005938ED"/>
    <w:rsid w:val="005B105D"/>
    <w:rsid w:val="005D1549"/>
    <w:rsid w:val="005D1C1E"/>
    <w:rsid w:val="005D4550"/>
    <w:rsid w:val="005E6A40"/>
    <w:rsid w:val="005F70D1"/>
    <w:rsid w:val="0060151F"/>
    <w:rsid w:val="00603ABB"/>
    <w:rsid w:val="00624999"/>
    <w:rsid w:val="006430B6"/>
    <w:rsid w:val="0064421E"/>
    <w:rsid w:val="00644E77"/>
    <w:rsid w:val="006527E7"/>
    <w:rsid w:val="00665057"/>
    <w:rsid w:val="00666C99"/>
    <w:rsid w:val="00667265"/>
    <w:rsid w:val="006844FF"/>
    <w:rsid w:val="00686174"/>
    <w:rsid w:val="00687952"/>
    <w:rsid w:val="0069157A"/>
    <w:rsid w:val="00694D86"/>
    <w:rsid w:val="00696946"/>
    <w:rsid w:val="006A629D"/>
    <w:rsid w:val="006B2513"/>
    <w:rsid w:val="006B32B9"/>
    <w:rsid w:val="006B5230"/>
    <w:rsid w:val="006C0624"/>
    <w:rsid w:val="006C2F15"/>
    <w:rsid w:val="006D07AA"/>
    <w:rsid w:val="006D694E"/>
    <w:rsid w:val="006E56DF"/>
    <w:rsid w:val="006F462D"/>
    <w:rsid w:val="006F5D59"/>
    <w:rsid w:val="006F7DC6"/>
    <w:rsid w:val="0070151B"/>
    <w:rsid w:val="007068F7"/>
    <w:rsid w:val="0071414F"/>
    <w:rsid w:val="00714D0C"/>
    <w:rsid w:val="00717F2C"/>
    <w:rsid w:val="00736C98"/>
    <w:rsid w:val="0074067D"/>
    <w:rsid w:val="007433DE"/>
    <w:rsid w:val="007437BB"/>
    <w:rsid w:val="00750EBD"/>
    <w:rsid w:val="0075261C"/>
    <w:rsid w:val="00784BBA"/>
    <w:rsid w:val="00787722"/>
    <w:rsid w:val="00790701"/>
    <w:rsid w:val="00795D52"/>
    <w:rsid w:val="007C3E35"/>
    <w:rsid w:val="007C43B0"/>
    <w:rsid w:val="007D0B7E"/>
    <w:rsid w:val="007D2A4E"/>
    <w:rsid w:val="007E1F20"/>
    <w:rsid w:val="007F26DC"/>
    <w:rsid w:val="00820134"/>
    <w:rsid w:val="008212B9"/>
    <w:rsid w:val="00823C61"/>
    <w:rsid w:val="00824FF1"/>
    <w:rsid w:val="00826834"/>
    <w:rsid w:val="00833B8E"/>
    <w:rsid w:val="00833E8F"/>
    <w:rsid w:val="00836E58"/>
    <w:rsid w:val="008433AE"/>
    <w:rsid w:val="008444AA"/>
    <w:rsid w:val="0084522E"/>
    <w:rsid w:val="00850CC2"/>
    <w:rsid w:val="0085214D"/>
    <w:rsid w:val="00856F5F"/>
    <w:rsid w:val="008705FF"/>
    <w:rsid w:val="00872925"/>
    <w:rsid w:val="00896019"/>
    <w:rsid w:val="00896C0F"/>
    <w:rsid w:val="008A58D4"/>
    <w:rsid w:val="008A61C9"/>
    <w:rsid w:val="008C19E3"/>
    <w:rsid w:val="008C65E2"/>
    <w:rsid w:val="008D0386"/>
    <w:rsid w:val="008D2BF0"/>
    <w:rsid w:val="008D39B1"/>
    <w:rsid w:val="008E045A"/>
    <w:rsid w:val="008E73C5"/>
    <w:rsid w:val="008F05CE"/>
    <w:rsid w:val="009076BF"/>
    <w:rsid w:val="00922197"/>
    <w:rsid w:val="00927291"/>
    <w:rsid w:val="00927ADC"/>
    <w:rsid w:val="00927B0D"/>
    <w:rsid w:val="00943683"/>
    <w:rsid w:val="009441E4"/>
    <w:rsid w:val="0096022D"/>
    <w:rsid w:val="00961C4C"/>
    <w:rsid w:val="00963230"/>
    <w:rsid w:val="009647A7"/>
    <w:rsid w:val="00966C87"/>
    <w:rsid w:val="009971E5"/>
    <w:rsid w:val="009B014E"/>
    <w:rsid w:val="009C4C3E"/>
    <w:rsid w:val="009C50F3"/>
    <w:rsid w:val="009C6C91"/>
    <w:rsid w:val="009D5046"/>
    <w:rsid w:val="009F183F"/>
    <w:rsid w:val="009F2DB9"/>
    <w:rsid w:val="00A02A72"/>
    <w:rsid w:val="00A174EB"/>
    <w:rsid w:val="00A17A1D"/>
    <w:rsid w:val="00A17C9B"/>
    <w:rsid w:val="00A437BA"/>
    <w:rsid w:val="00A470BD"/>
    <w:rsid w:val="00A56662"/>
    <w:rsid w:val="00A76D6D"/>
    <w:rsid w:val="00A91CC5"/>
    <w:rsid w:val="00A946DE"/>
    <w:rsid w:val="00AA34A9"/>
    <w:rsid w:val="00AB4329"/>
    <w:rsid w:val="00AC028C"/>
    <w:rsid w:val="00AD23B4"/>
    <w:rsid w:val="00AE4007"/>
    <w:rsid w:val="00AF45B3"/>
    <w:rsid w:val="00AF5A59"/>
    <w:rsid w:val="00B26857"/>
    <w:rsid w:val="00B3421D"/>
    <w:rsid w:val="00B446F9"/>
    <w:rsid w:val="00B735AC"/>
    <w:rsid w:val="00B97E3B"/>
    <w:rsid w:val="00BB4C53"/>
    <w:rsid w:val="00BD00FC"/>
    <w:rsid w:val="00BD1C15"/>
    <w:rsid w:val="00BD1C79"/>
    <w:rsid w:val="00BF473F"/>
    <w:rsid w:val="00BF4971"/>
    <w:rsid w:val="00BF721D"/>
    <w:rsid w:val="00C07F3A"/>
    <w:rsid w:val="00C1662F"/>
    <w:rsid w:val="00C3468F"/>
    <w:rsid w:val="00C34C65"/>
    <w:rsid w:val="00C34EC1"/>
    <w:rsid w:val="00C35A7B"/>
    <w:rsid w:val="00C4197F"/>
    <w:rsid w:val="00C41DD5"/>
    <w:rsid w:val="00C573C3"/>
    <w:rsid w:val="00C63FAF"/>
    <w:rsid w:val="00C656E7"/>
    <w:rsid w:val="00C74069"/>
    <w:rsid w:val="00C74E8B"/>
    <w:rsid w:val="00C950D7"/>
    <w:rsid w:val="00C951E0"/>
    <w:rsid w:val="00CC1A37"/>
    <w:rsid w:val="00CC5CF5"/>
    <w:rsid w:val="00CD463F"/>
    <w:rsid w:val="00CD523C"/>
    <w:rsid w:val="00CE19AD"/>
    <w:rsid w:val="00CE42FC"/>
    <w:rsid w:val="00CF1689"/>
    <w:rsid w:val="00D03D2A"/>
    <w:rsid w:val="00D03EC0"/>
    <w:rsid w:val="00D0640F"/>
    <w:rsid w:val="00D15C0C"/>
    <w:rsid w:val="00D313D8"/>
    <w:rsid w:val="00D37B7E"/>
    <w:rsid w:val="00D41A7B"/>
    <w:rsid w:val="00D42780"/>
    <w:rsid w:val="00D52526"/>
    <w:rsid w:val="00D55086"/>
    <w:rsid w:val="00D57FA1"/>
    <w:rsid w:val="00D62986"/>
    <w:rsid w:val="00D62BAB"/>
    <w:rsid w:val="00D831FB"/>
    <w:rsid w:val="00D8407C"/>
    <w:rsid w:val="00D913F5"/>
    <w:rsid w:val="00DB022E"/>
    <w:rsid w:val="00DC27D7"/>
    <w:rsid w:val="00DC556D"/>
    <w:rsid w:val="00DD4700"/>
    <w:rsid w:val="00DE6404"/>
    <w:rsid w:val="00E1230D"/>
    <w:rsid w:val="00E25108"/>
    <w:rsid w:val="00E319A2"/>
    <w:rsid w:val="00E430BB"/>
    <w:rsid w:val="00E444FD"/>
    <w:rsid w:val="00E46894"/>
    <w:rsid w:val="00E50892"/>
    <w:rsid w:val="00E53B84"/>
    <w:rsid w:val="00E544CA"/>
    <w:rsid w:val="00E550D1"/>
    <w:rsid w:val="00E67133"/>
    <w:rsid w:val="00E70FBB"/>
    <w:rsid w:val="00E731E7"/>
    <w:rsid w:val="00E936EA"/>
    <w:rsid w:val="00EB51A5"/>
    <w:rsid w:val="00EB6348"/>
    <w:rsid w:val="00EC2C6F"/>
    <w:rsid w:val="00EC6FBF"/>
    <w:rsid w:val="00EE2B37"/>
    <w:rsid w:val="00EE5426"/>
    <w:rsid w:val="00F01512"/>
    <w:rsid w:val="00F13550"/>
    <w:rsid w:val="00F26C61"/>
    <w:rsid w:val="00F32FB8"/>
    <w:rsid w:val="00F36301"/>
    <w:rsid w:val="00F37170"/>
    <w:rsid w:val="00F6246B"/>
    <w:rsid w:val="00F63077"/>
    <w:rsid w:val="00F67FA7"/>
    <w:rsid w:val="00F7381E"/>
    <w:rsid w:val="00F82AFA"/>
    <w:rsid w:val="00F83BFD"/>
    <w:rsid w:val="00F87749"/>
    <w:rsid w:val="00F96E8F"/>
    <w:rsid w:val="00FA7A79"/>
    <w:rsid w:val="00FB04F0"/>
    <w:rsid w:val="00FB46C2"/>
    <w:rsid w:val="00FC2C2E"/>
    <w:rsid w:val="00FD1B17"/>
    <w:rsid w:val="00FD243D"/>
    <w:rsid w:val="00FF1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B5757"/>
  <w15:docId w15:val="{A6DEA1C2-341E-427F-A26C-1C42D1B1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5FA3"/>
    <w:pPr>
      <w:widowControl w:val="0"/>
    </w:pPr>
    <w:rPr>
      <w:color w:val="000000"/>
      <w:sz w:val="24"/>
      <w:szCs w:val="24"/>
      <w:lang w:bidi="it-IT"/>
    </w:rPr>
  </w:style>
  <w:style w:type="paragraph" w:styleId="Titolo1">
    <w:name w:val="heading 1"/>
    <w:basedOn w:val="Normale"/>
    <w:next w:val="Normale"/>
    <w:link w:val="Titolo1Carattere"/>
    <w:uiPriority w:val="9"/>
    <w:qFormat/>
    <w:rsid w:val="00367C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F721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opidipagina">
    <w:name w:val="Intestazione o piè di pagina_"/>
    <w:link w:val="Intestazioneopidipagina0"/>
    <w:rsid w:val="00105FA3"/>
    <w:rPr>
      <w:rFonts w:ascii="Times New Roman" w:eastAsia="Times New Roman" w:hAnsi="Times New Roman" w:cs="Times New Roman"/>
      <w:b w:val="0"/>
      <w:bCs w:val="0"/>
      <w:i w:val="0"/>
      <w:iCs w:val="0"/>
      <w:smallCaps w:val="0"/>
      <w:strike w:val="0"/>
      <w:sz w:val="19"/>
      <w:szCs w:val="19"/>
      <w:u w:val="none"/>
    </w:rPr>
  </w:style>
  <w:style w:type="character" w:customStyle="1" w:styleId="Intestazioneopidipagina1">
    <w:name w:val="Intestazione o piè di pagina"/>
    <w:rsid w:val="00105F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eastAsia="it-IT" w:bidi="it-IT"/>
    </w:rPr>
  </w:style>
  <w:style w:type="character" w:customStyle="1" w:styleId="Corpodeltesto3Exact">
    <w:name w:val="Corpo del testo (3) Exact"/>
    <w:link w:val="Corpodeltesto3"/>
    <w:rsid w:val="00105FA3"/>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Titolo10">
    <w:name w:val="Titolo #1_"/>
    <w:link w:val="Titolo11"/>
    <w:rsid w:val="00105FA3"/>
    <w:rPr>
      <w:rFonts w:ascii="Times New Roman" w:eastAsia="Times New Roman" w:hAnsi="Times New Roman" w:cs="Times New Roman"/>
      <w:b/>
      <w:bCs/>
      <w:i w:val="0"/>
      <w:iCs w:val="0"/>
      <w:smallCaps w:val="0"/>
      <w:strike w:val="0"/>
      <w:sz w:val="40"/>
      <w:szCs w:val="40"/>
      <w:u w:val="none"/>
    </w:rPr>
  </w:style>
  <w:style w:type="character" w:customStyle="1" w:styleId="Corpodeltesto4">
    <w:name w:val="Corpo del testo (4)_"/>
    <w:link w:val="Corpodeltesto40"/>
    <w:rsid w:val="00105FA3"/>
    <w:rPr>
      <w:rFonts w:ascii="Times New Roman" w:eastAsia="Times New Roman" w:hAnsi="Times New Roman" w:cs="Times New Roman"/>
      <w:b/>
      <w:bCs/>
      <w:i w:val="0"/>
      <w:iCs w:val="0"/>
      <w:smallCaps w:val="0"/>
      <w:strike w:val="0"/>
      <w:sz w:val="32"/>
      <w:szCs w:val="32"/>
      <w:u w:val="none"/>
    </w:rPr>
  </w:style>
  <w:style w:type="character" w:customStyle="1" w:styleId="Corpodeltesto41">
    <w:name w:val="Corpo del testo (4)"/>
    <w:rsid w:val="00105FA3"/>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it-IT" w:eastAsia="it-IT" w:bidi="it-IT"/>
    </w:rPr>
  </w:style>
  <w:style w:type="character" w:customStyle="1" w:styleId="Corpodeltesto5">
    <w:name w:val="Corpo del testo (5)_"/>
    <w:link w:val="Corpodeltesto50"/>
    <w:rsid w:val="00105FA3"/>
    <w:rPr>
      <w:rFonts w:ascii="Times New Roman" w:eastAsia="Times New Roman" w:hAnsi="Times New Roman" w:cs="Times New Roman"/>
      <w:b/>
      <w:bCs/>
      <w:i/>
      <w:iCs/>
      <w:smallCaps w:val="0"/>
      <w:strike w:val="0"/>
      <w:sz w:val="32"/>
      <w:szCs w:val="32"/>
      <w:u w:val="none"/>
    </w:rPr>
  </w:style>
  <w:style w:type="character" w:customStyle="1" w:styleId="Corpodeltesto2">
    <w:name w:val="Corpo del testo (2)_"/>
    <w:link w:val="Corpodeltesto20"/>
    <w:rsid w:val="00105FA3"/>
    <w:rPr>
      <w:rFonts w:ascii="Times New Roman" w:eastAsia="Times New Roman" w:hAnsi="Times New Roman" w:cs="Times New Roman"/>
      <w:b w:val="0"/>
      <w:bCs w:val="0"/>
      <w:i w:val="0"/>
      <w:iCs w:val="0"/>
      <w:smallCaps w:val="0"/>
      <w:strike w:val="0"/>
      <w:u w:val="none"/>
    </w:rPr>
  </w:style>
  <w:style w:type="character" w:customStyle="1" w:styleId="Sommario2Carattere">
    <w:name w:val="Sommario 2 Carattere"/>
    <w:link w:val="Sommario2"/>
    <w:rsid w:val="00105FA3"/>
    <w:rPr>
      <w:rFonts w:ascii="Times New Roman" w:eastAsia="Times New Roman" w:hAnsi="Times New Roman" w:cs="Times New Roman"/>
      <w:b w:val="0"/>
      <w:bCs w:val="0"/>
      <w:i w:val="0"/>
      <w:iCs w:val="0"/>
      <w:smallCaps w:val="0"/>
      <w:strike w:val="0"/>
      <w:u w:val="none"/>
    </w:rPr>
  </w:style>
  <w:style w:type="character" w:customStyle="1" w:styleId="Titolo20">
    <w:name w:val="Titolo #2_"/>
    <w:link w:val="Titolo21"/>
    <w:rsid w:val="00105FA3"/>
    <w:rPr>
      <w:rFonts w:ascii="Times New Roman" w:eastAsia="Times New Roman" w:hAnsi="Times New Roman" w:cs="Times New Roman"/>
      <w:b/>
      <w:bCs/>
      <w:i w:val="0"/>
      <w:iCs w:val="0"/>
      <w:smallCaps w:val="0"/>
      <w:strike w:val="0"/>
      <w:u w:val="none"/>
    </w:rPr>
  </w:style>
  <w:style w:type="character" w:customStyle="1" w:styleId="Corpodeltesto2Corsivo">
    <w:name w:val="Corpo del testo (2) + Corsivo"/>
    <w:rsid w:val="00105FA3"/>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paragraph" w:customStyle="1" w:styleId="Intestazioneopidipagina0">
    <w:name w:val="Intestazione o piè di pagina"/>
    <w:basedOn w:val="Normale"/>
    <w:link w:val="Intestazioneopidipagina"/>
    <w:rsid w:val="00105FA3"/>
    <w:pPr>
      <w:shd w:val="clear" w:color="auto" w:fill="FFFFFF"/>
      <w:spacing w:line="210" w:lineRule="exact"/>
    </w:pPr>
    <w:rPr>
      <w:rFonts w:ascii="Times New Roman" w:eastAsia="Times New Roman" w:hAnsi="Times New Roman" w:cs="Times New Roman"/>
      <w:sz w:val="19"/>
      <w:szCs w:val="19"/>
    </w:rPr>
  </w:style>
  <w:style w:type="paragraph" w:customStyle="1" w:styleId="Corpodeltesto3">
    <w:name w:val="Corpo del testo (3)"/>
    <w:basedOn w:val="Normale"/>
    <w:link w:val="Corpodeltesto3Exact"/>
    <w:rsid w:val="00105FA3"/>
    <w:pPr>
      <w:shd w:val="clear" w:color="auto" w:fill="FFFFFF"/>
      <w:spacing w:line="211" w:lineRule="exact"/>
      <w:jc w:val="center"/>
    </w:pPr>
    <w:rPr>
      <w:rFonts w:ascii="Times New Roman" w:eastAsia="Times New Roman" w:hAnsi="Times New Roman" w:cs="Times New Roman"/>
      <w:spacing w:val="30"/>
      <w:sz w:val="18"/>
      <w:szCs w:val="18"/>
    </w:rPr>
  </w:style>
  <w:style w:type="paragraph" w:customStyle="1" w:styleId="Titolo11">
    <w:name w:val="Titolo #1"/>
    <w:basedOn w:val="Normale"/>
    <w:link w:val="Titolo10"/>
    <w:rsid w:val="00105FA3"/>
    <w:pPr>
      <w:shd w:val="clear" w:color="auto" w:fill="FFFFFF"/>
      <w:spacing w:after="840" w:line="461" w:lineRule="exact"/>
      <w:jc w:val="center"/>
      <w:outlineLvl w:val="0"/>
    </w:pPr>
    <w:rPr>
      <w:rFonts w:ascii="Times New Roman" w:eastAsia="Times New Roman" w:hAnsi="Times New Roman" w:cs="Times New Roman"/>
      <w:b/>
      <w:bCs/>
      <w:sz w:val="40"/>
      <w:szCs w:val="40"/>
    </w:rPr>
  </w:style>
  <w:style w:type="paragraph" w:customStyle="1" w:styleId="Corpodeltesto40">
    <w:name w:val="Corpo del testo (4)"/>
    <w:basedOn w:val="Normale"/>
    <w:link w:val="Corpodeltesto4"/>
    <w:rsid w:val="00105FA3"/>
    <w:pPr>
      <w:shd w:val="clear" w:color="auto" w:fill="FFFFFF"/>
      <w:spacing w:before="840" w:after="740" w:line="354" w:lineRule="exact"/>
      <w:jc w:val="center"/>
    </w:pPr>
    <w:rPr>
      <w:rFonts w:ascii="Times New Roman" w:eastAsia="Times New Roman" w:hAnsi="Times New Roman" w:cs="Times New Roman"/>
      <w:b/>
      <w:bCs/>
      <w:sz w:val="32"/>
      <w:szCs w:val="32"/>
    </w:rPr>
  </w:style>
  <w:style w:type="paragraph" w:customStyle="1" w:styleId="Corpodeltesto50">
    <w:name w:val="Corpo del testo (5)"/>
    <w:basedOn w:val="Normale"/>
    <w:link w:val="Corpodeltesto5"/>
    <w:rsid w:val="00105FA3"/>
    <w:pPr>
      <w:shd w:val="clear" w:color="auto" w:fill="FFFFFF"/>
      <w:spacing w:before="2960" w:line="365" w:lineRule="exact"/>
      <w:jc w:val="center"/>
    </w:pPr>
    <w:rPr>
      <w:rFonts w:ascii="Times New Roman" w:eastAsia="Times New Roman" w:hAnsi="Times New Roman" w:cs="Times New Roman"/>
      <w:b/>
      <w:bCs/>
      <w:i/>
      <w:iCs/>
      <w:sz w:val="32"/>
      <w:szCs w:val="32"/>
    </w:rPr>
  </w:style>
  <w:style w:type="paragraph" w:customStyle="1" w:styleId="Corpodeltesto20">
    <w:name w:val="Corpo del testo (2)"/>
    <w:basedOn w:val="Normale"/>
    <w:link w:val="Corpodeltesto2"/>
    <w:rsid w:val="00105FA3"/>
    <w:pPr>
      <w:shd w:val="clear" w:color="auto" w:fill="FFFFFF"/>
      <w:spacing w:after="280" w:line="266" w:lineRule="exact"/>
      <w:jc w:val="both"/>
    </w:pPr>
    <w:rPr>
      <w:rFonts w:ascii="Times New Roman" w:eastAsia="Times New Roman" w:hAnsi="Times New Roman" w:cs="Times New Roman"/>
    </w:rPr>
  </w:style>
  <w:style w:type="paragraph" w:styleId="Sommario2">
    <w:name w:val="toc 2"/>
    <w:basedOn w:val="Normale"/>
    <w:link w:val="Sommario2Carattere"/>
    <w:autoRedefine/>
    <w:uiPriority w:val="39"/>
    <w:rsid w:val="00105FA3"/>
    <w:pPr>
      <w:shd w:val="clear" w:color="auto" w:fill="FFFFFF"/>
      <w:spacing w:before="280" w:line="274" w:lineRule="exact"/>
      <w:jc w:val="both"/>
    </w:pPr>
    <w:rPr>
      <w:rFonts w:ascii="Times New Roman" w:eastAsia="Times New Roman" w:hAnsi="Times New Roman" w:cs="Times New Roman"/>
    </w:rPr>
  </w:style>
  <w:style w:type="paragraph" w:customStyle="1" w:styleId="Titolo21">
    <w:name w:val="Titolo #2"/>
    <w:basedOn w:val="Normale"/>
    <w:link w:val="Titolo20"/>
    <w:rsid w:val="00105FA3"/>
    <w:pPr>
      <w:shd w:val="clear" w:color="auto" w:fill="FFFFFF"/>
      <w:spacing w:line="266" w:lineRule="exact"/>
      <w:jc w:val="center"/>
      <w:outlineLvl w:val="1"/>
    </w:pPr>
    <w:rPr>
      <w:rFonts w:ascii="Times New Roman" w:eastAsia="Times New Roman" w:hAnsi="Times New Roman" w:cs="Times New Roman"/>
      <w:b/>
      <w:bCs/>
    </w:rPr>
  </w:style>
  <w:style w:type="paragraph" w:styleId="Testonormale">
    <w:name w:val="Plain Text"/>
    <w:basedOn w:val="Normale"/>
    <w:link w:val="TestonormaleCarattere"/>
    <w:uiPriority w:val="99"/>
    <w:rsid w:val="00454B17"/>
    <w:pPr>
      <w:widowControl/>
    </w:pPr>
    <w:rPr>
      <w:rFonts w:eastAsia="Times New Roman"/>
      <w:color w:val="auto"/>
      <w:sz w:val="20"/>
      <w:szCs w:val="20"/>
      <w:lang w:bidi="ar-SA"/>
    </w:rPr>
  </w:style>
  <w:style w:type="character" w:customStyle="1" w:styleId="TestonormaleCarattere">
    <w:name w:val="Testo normale Carattere"/>
    <w:link w:val="Testonormale"/>
    <w:uiPriority w:val="99"/>
    <w:rsid w:val="00454B17"/>
    <w:rPr>
      <w:rFonts w:eastAsia="Times New Roman"/>
      <w:sz w:val="20"/>
      <w:szCs w:val="20"/>
      <w:lang w:bidi="ar-SA"/>
    </w:rPr>
  </w:style>
  <w:style w:type="paragraph" w:styleId="Sommario1">
    <w:name w:val="toc 1"/>
    <w:basedOn w:val="Normale"/>
    <w:next w:val="Normale"/>
    <w:autoRedefine/>
    <w:uiPriority w:val="39"/>
    <w:unhideWhenUsed/>
    <w:rsid w:val="006F5D59"/>
    <w:pPr>
      <w:tabs>
        <w:tab w:val="right" w:leader="dot" w:pos="9565"/>
      </w:tabs>
      <w:spacing w:before="120" w:after="100"/>
    </w:pPr>
    <w:rPr>
      <w:rFonts w:ascii="Times New Roman" w:hAnsi="Times New Roman" w:cs="Times New Roman"/>
      <w:noProof/>
      <w:color w:val="auto"/>
    </w:rPr>
  </w:style>
  <w:style w:type="character" w:styleId="Collegamentoipertestuale">
    <w:name w:val="Hyperlink"/>
    <w:uiPriority w:val="99"/>
    <w:unhideWhenUsed/>
    <w:rsid w:val="00454B17"/>
    <w:rPr>
      <w:color w:val="0563C1"/>
      <w:u w:val="single"/>
    </w:rPr>
  </w:style>
  <w:style w:type="paragraph" w:styleId="Paragrafoelenco">
    <w:name w:val="List Paragraph"/>
    <w:basedOn w:val="Normale"/>
    <w:uiPriority w:val="34"/>
    <w:qFormat/>
    <w:rsid w:val="00D831FB"/>
    <w:pPr>
      <w:ind w:left="720"/>
      <w:contextualSpacing/>
    </w:pPr>
  </w:style>
  <w:style w:type="paragraph" w:styleId="Intestazione">
    <w:name w:val="header"/>
    <w:basedOn w:val="Normale"/>
    <w:link w:val="IntestazioneCarattere"/>
    <w:uiPriority w:val="99"/>
    <w:unhideWhenUsed/>
    <w:rsid w:val="00E50892"/>
    <w:pPr>
      <w:tabs>
        <w:tab w:val="center" w:pos="4819"/>
        <w:tab w:val="right" w:pos="9638"/>
      </w:tabs>
    </w:pPr>
  </w:style>
  <w:style w:type="character" w:customStyle="1" w:styleId="IntestazioneCarattere">
    <w:name w:val="Intestazione Carattere"/>
    <w:link w:val="Intestazione"/>
    <w:uiPriority w:val="99"/>
    <w:rsid w:val="00E50892"/>
    <w:rPr>
      <w:color w:val="000000"/>
    </w:rPr>
  </w:style>
  <w:style w:type="paragraph" w:styleId="Pidipagina">
    <w:name w:val="footer"/>
    <w:basedOn w:val="Normale"/>
    <w:link w:val="PidipaginaCarattere"/>
    <w:uiPriority w:val="99"/>
    <w:unhideWhenUsed/>
    <w:rsid w:val="00E50892"/>
    <w:pPr>
      <w:tabs>
        <w:tab w:val="center" w:pos="4819"/>
        <w:tab w:val="right" w:pos="9638"/>
      </w:tabs>
    </w:pPr>
  </w:style>
  <w:style w:type="character" w:customStyle="1" w:styleId="PidipaginaCarattere">
    <w:name w:val="Piè di pagina Carattere"/>
    <w:link w:val="Pidipagina"/>
    <w:uiPriority w:val="99"/>
    <w:rsid w:val="00E50892"/>
    <w:rPr>
      <w:color w:val="000000"/>
    </w:rPr>
  </w:style>
  <w:style w:type="paragraph" w:customStyle="1" w:styleId="Corpodeltesto21">
    <w:name w:val="Corpo del testo 21"/>
    <w:basedOn w:val="Normale"/>
    <w:rsid w:val="00E550D1"/>
    <w:pPr>
      <w:widowControl/>
      <w:suppressAutoHyphens/>
      <w:jc w:val="both"/>
    </w:pPr>
    <w:rPr>
      <w:rFonts w:ascii="Arial" w:eastAsia="Times New Roman" w:hAnsi="Arial" w:cs="Times New Roman"/>
      <w:color w:val="auto"/>
      <w:szCs w:val="20"/>
      <w:lang w:eastAsia="ar-SA" w:bidi="ar-SA"/>
    </w:rPr>
  </w:style>
  <w:style w:type="character" w:customStyle="1" w:styleId="Titolo2Carattere">
    <w:name w:val="Titolo 2 Carattere"/>
    <w:basedOn w:val="Carpredefinitoparagrafo"/>
    <w:link w:val="Titolo2"/>
    <w:uiPriority w:val="9"/>
    <w:rsid w:val="00BF721D"/>
    <w:rPr>
      <w:rFonts w:asciiTheme="majorHAnsi" w:eastAsiaTheme="majorEastAsia" w:hAnsiTheme="majorHAnsi" w:cstheme="majorBidi"/>
      <w:b/>
      <w:bCs/>
      <w:color w:val="4472C4" w:themeColor="accent1"/>
      <w:sz w:val="26"/>
      <w:szCs w:val="26"/>
      <w:lang w:bidi="it-IT"/>
    </w:rPr>
  </w:style>
  <w:style w:type="character" w:customStyle="1" w:styleId="Titolo1Carattere">
    <w:name w:val="Titolo 1 Carattere"/>
    <w:basedOn w:val="Carpredefinitoparagrafo"/>
    <w:link w:val="Titolo1"/>
    <w:uiPriority w:val="9"/>
    <w:rsid w:val="00367C42"/>
    <w:rPr>
      <w:rFonts w:asciiTheme="majorHAnsi" w:eastAsiaTheme="majorEastAsia" w:hAnsiTheme="majorHAnsi" w:cstheme="majorBidi"/>
      <w:color w:val="2F5496" w:themeColor="accent1" w:themeShade="BF"/>
      <w:sz w:val="32"/>
      <w:szCs w:val="32"/>
      <w:lang w:bidi="it-IT"/>
    </w:rPr>
  </w:style>
  <w:style w:type="character" w:styleId="Rimandocommento">
    <w:name w:val="annotation reference"/>
    <w:basedOn w:val="Carpredefinitoparagrafo"/>
    <w:uiPriority w:val="99"/>
    <w:semiHidden/>
    <w:unhideWhenUsed/>
    <w:rsid w:val="001B07D9"/>
    <w:rPr>
      <w:sz w:val="16"/>
      <w:szCs w:val="16"/>
    </w:rPr>
  </w:style>
  <w:style w:type="paragraph" w:styleId="Testocommento">
    <w:name w:val="annotation text"/>
    <w:basedOn w:val="Normale"/>
    <w:link w:val="TestocommentoCarattere"/>
    <w:uiPriority w:val="99"/>
    <w:semiHidden/>
    <w:unhideWhenUsed/>
    <w:rsid w:val="001B07D9"/>
    <w:rPr>
      <w:sz w:val="20"/>
      <w:szCs w:val="20"/>
    </w:rPr>
  </w:style>
  <w:style w:type="character" w:customStyle="1" w:styleId="TestocommentoCarattere">
    <w:name w:val="Testo commento Carattere"/>
    <w:basedOn w:val="Carpredefinitoparagrafo"/>
    <w:link w:val="Testocommento"/>
    <w:uiPriority w:val="99"/>
    <w:semiHidden/>
    <w:rsid w:val="001B07D9"/>
    <w:rPr>
      <w:color w:val="000000"/>
      <w:lang w:bidi="it-IT"/>
    </w:rPr>
  </w:style>
  <w:style w:type="paragraph" w:styleId="Soggettocommento">
    <w:name w:val="annotation subject"/>
    <w:basedOn w:val="Testocommento"/>
    <w:next w:val="Testocommento"/>
    <w:link w:val="SoggettocommentoCarattere"/>
    <w:uiPriority w:val="99"/>
    <w:semiHidden/>
    <w:unhideWhenUsed/>
    <w:rsid w:val="001B07D9"/>
    <w:rPr>
      <w:b/>
      <w:bCs/>
    </w:rPr>
  </w:style>
  <w:style w:type="character" w:customStyle="1" w:styleId="SoggettocommentoCarattere">
    <w:name w:val="Soggetto commento Carattere"/>
    <w:basedOn w:val="TestocommentoCarattere"/>
    <w:link w:val="Soggettocommento"/>
    <w:uiPriority w:val="99"/>
    <w:semiHidden/>
    <w:rsid w:val="001B07D9"/>
    <w:rPr>
      <w:b/>
      <w:bCs/>
      <w:color w:val="000000"/>
      <w:lang w:bidi="it-IT"/>
    </w:rPr>
  </w:style>
  <w:style w:type="paragraph" w:styleId="Testofumetto">
    <w:name w:val="Balloon Text"/>
    <w:basedOn w:val="Normale"/>
    <w:link w:val="TestofumettoCarattere"/>
    <w:uiPriority w:val="99"/>
    <w:semiHidden/>
    <w:unhideWhenUsed/>
    <w:rsid w:val="001B07D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7D9"/>
    <w:rPr>
      <w:rFonts w:ascii="Segoe UI" w:hAnsi="Segoe UI" w:cs="Segoe UI"/>
      <w:color w:val="000000"/>
      <w:sz w:val="18"/>
      <w:szCs w:val="18"/>
      <w:lang w:bidi="it-IT"/>
    </w:rPr>
  </w:style>
  <w:style w:type="table" w:styleId="Grigliatabella">
    <w:name w:val="Table Grid"/>
    <w:basedOn w:val="Tabellanormale"/>
    <w:uiPriority w:val="39"/>
    <w:rsid w:val="00593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178711">
      <w:bodyDiv w:val="1"/>
      <w:marLeft w:val="0"/>
      <w:marRight w:val="0"/>
      <w:marTop w:val="0"/>
      <w:marBottom w:val="0"/>
      <w:divBdr>
        <w:top w:val="none" w:sz="0" w:space="0" w:color="auto"/>
        <w:left w:val="none" w:sz="0" w:space="0" w:color="auto"/>
        <w:bottom w:val="none" w:sz="0" w:space="0" w:color="auto"/>
        <w:right w:val="none" w:sz="0" w:space="0" w:color="auto"/>
      </w:divBdr>
    </w:div>
    <w:div w:id="211597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7B18-9640-4F05-9D8A-D75609CB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14</Pages>
  <Words>6110</Words>
  <Characters>34827</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40856</CharactersWithSpaces>
  <SharedDoc>false</SharedDoc>
  <HLinks>
    <vt:vector size="186" baseType="variant">
      <vt:variant>
        <vt:i4>2031678</vt:i4>
      </vt:variant>
      <vt:variant>
        <vt:i4>182</vt:i4>
      </vt:variant>
      <vt:variant>
        <vt:i4>0</vt:i4>
      </vt:variant>
      <vt:variant>
        <vt:i4>5</vt:i4>
      </vt:variant>
      <vt:variant>
        <vt:lpwstr/>
      </vt:variant>
      <vt:variant>
        <vt:lpwstr>_Toc73608378</vt:lpwstr>
      </vt:variant>
      <vt:variant>
        <vt:i4>1114174</vt:i4>
      </vt:variant>
      <vt:variant>
        <vt:i4>176</vt:i4>
      </vt:variant>
      <vt:variant>
        <vt:i4>0</vt:i4>
      </vt:variant>
      <vt:variant>
        <vt:i4>5</vt:i4>
      </vt:variant>
      <vt:variant>
        <vt:lpwstr/>
      </vt:variant>
      <vt:variant>
        <vt:lpwstr>_Toc73608376</vt:lpwstr>
      </vt:variant>
      <vt:variant>
        <vt:i4>1245246</vt:i4>
      </vt:variant>
      <vt:variant>
        <vt:i4>170</vt:i4>
      </vt:variant>
      <vt:variant>
        <vt:i4>0</vt:i4>
      </vt:variant>
      <vt:variant>
        <vt:i4>5</vt:i4>
      </vt:variant>
      <vt:variant>
        <vt:lpwstr/>
      </vt:variant>
      <vt:variant>
        <vt:lpwstr>_Toc73608374</vt:lpwstr>
      </vt:variant>
      <vt:variant>
        <vt:i4>1376318</vt:i4>
      </vt:variant>
      <vt:variant>
        <vt:i4>164</vt:i4>
      </vt:variant>
      <vt:variant>
        <vt:i4>0</vt:i4>
      </vt:variant>
      <vt:variant>
        <vt:i4>5</vt:i4>
      </vt:variant>
      <vt:variant>
        <vt:lpwstr/>
      </vt:variant>
      <vt:variant>
        <vt:lpwstr>_Toc73608372</vt:lpwstr>
      </vt:variant>
      <vt:variant>
        <vt:i4>1507390</vt:i4>
      </vt:variant>
      <vt:variant>
        <vt:i4>158</vt:i4>
      </vt:variant>
      <vt:variant>
        <vt:i4>0</vt:i4>
      </vt:variant>
      <vt:variant>
        <vt:i4>5</vt:i4>
      </vt:variant>
      <vt:variant>
        <vt:lpwstr/>
      </vt:variant>
      <vt:variant>
        <vt:lpwstr>_Toc73608370</vt:lpwstr>
      </vt:variant>
      <vt:variant>
        <vt:i4>2031679</vt:i4>
      </vt:variant>
      <vt:variant>
        <vt:i4>152</vt:i4>
      </vt:variant>
      <vt:variant>
        <vt:i4>0</vt:i4>
      </vt:variant>
      <vt:variant>
        <vt:i4>5</vt:i4>
      </vt:variant>
      <vt:variant>
        <vt:lpwstr/>
      </vt:variant>
      <vt:variant>
        <vt:lpwstr>_Toc73608368</vt:lpwstr>
      </vt:variant>
      <vt:variant>
        <vt:i4>1114175</vt:i4>
      </vt:variant>
      <vt:variant>
        <vt:i4>146</vt:i4>
      </vt:variant>
      <vt:variant>
        <vt:i4>0</vt:i4>
      </vt:variant>
      <vt:variant>
        <vt:i4>5</vt:i4>
      </vt:variant>
      <vt:variant>
        <vt:lpwstr/>
      </vt:variant>
      <vt:variant>
        <vt:lpwstr>_Toc73608366</vt:lpwstr>
      </vt:variant>
      <vt:variant>
        <vt:i4>1245247</vt:i4>
      </vt:variant>
      <vt:variant>
        <vt:i4>140</vt:i4>
      </vt:variant>
      <vt:variant>
        <vt:i4>0</vt:i4>
      </vt:variant>
      <vt:variant>
        <vt:i4>5</vt:i4>
      </vt:variant>
      <vt:variant>
        <vt:lpwstr/>
      </vt:variant>
      <vt:variant>
        <vt:lpwstr>_Toc73608364</vt:lpwstr>
      </vt:variant>
      <vt:variant>
        <vt:i4>1376319</vt:i4>
      </vt:variant>
      <vt:variant>
        <vt:i4>134</vt:i4>
      </vt:variant>
      <vt:variant>
        <vt:i4>0</vt:i4>
      </vt:variant>
      <vt:variant>
        <vt:i4>5</vt:i4>
      </vt:variant>
      <vt:variant>
        <vt:lpwstr/>
      </vt:variant>
      <vt:variant>
        <vt:lpwstr>_Toc73608362</vt:lpwstr>
      </vt:variant>
      <vt:variant>
        <vt:i4>1507391</vt:i4>
      </vt:variant>
      <vt:variant>
        <vt:i4>128</vt:i4>
      </vt:variant>
      <vt:variant>
        <vt:i4>0</vt:i4>
      </vt:variant>
      <vt:variant>
        <vt:i4>5</vt:i4>
      </vt:variant>
      <vt:variant>
        <vt:lpwstr/>
      </vt:variant>
      <vt:variant>
        <vt:lpwstr>_Toc73608360</vt:lpwstr>
      </vt:variant>
      <vt:variant>
        <vt:i4>2031676</vt:i4>
      </vt:variant>
      <vt:variant>
        <vt:i4>122</vt:i4>
      </vt:variant>
      <vt:variant>
        <vt:i4>0</vt:i4>
      </vt:variant>
      <vt:variant>
        <vt:i4>5</vt:i4>
      </vt:variant>
      <vt:variant>
        <vt:lpwstr/>
      </vt:variant>
      <vt:variant>
        <vt:lpwstr>_Toc73608358</vt:lpwstr>
      </vt:variant>
      <vt:variant>
        <vt:i4>1114172</vt:i4>
      </vt:variant>
      <vt:variant>
        <vt:i4>116</vt:i4>
      </vt:variant>
      <vt:variant>
        <vt:i4>0</vt:i4>
      </vt:variant>
      <vt:variant>
        <vt:i4>5</vt:i4>
      </vt:variant>
      <vt:variant>
        <vt:lpwstr/>
      </vt:variant>
      <vt:variant>
        <vt:lpwstr>_Toc73608356</vt:lpwstr>
      </vt:variant>
      <vt:variant>
        <vt:i4>1179708</vt:i4>
      </vt:variant>
      <vt:variant>
        <vt:i4>110</vt:i4>
      </vt:variant>
      <vt:variant>
        <vt:i4>0</vt:i4>
      </vt:variant>
      <vt:variant>
        <vt:i4>5</vt:i4>
      </vt:variant>
      <vt:variant>
        <vt:lpwstr/>
      </vt:variant>
      <vt:variant>
        <vt:lpwstr>_Toc73608355</vt:lpwstr>
      </vt:variant>
      <vt:variant>
        <vt:i4>1310780</vt:i4>
      </vt:variant>
      <vt:variant>
        <vt:i4>104</vt:i4>
      </vt:variant>
      <vt:variant>
        <vt:i4>0</vt:i4>
      </vt:variant>
      <vt:variant>
        <vt:i4>5</vt:i4>
      </vt:variant>
      <vt:variant>
        <vt:lpwstr/>
      </vt:variant>
      <vt:variant>
        <vt:lpwstr>_Toc73608353</vt:lpwstr>
      </vt:variant>
      <vt:variant>
        <vt:i4>1441852</vt:i4>
      </vt:variant>
      <vt:variant>
        <vt:i4>98</vt:i4>
      </vt:variant>
      <vt:variant>
        <vt:i4>0</vt:i4>
      </vt:variant>
      <vt:variant>
        <vt:i4>5</vt:i4>
      </vt:variant>
      <vt:variant>
        <vt:lpwstr/>
      </vt:variant>
      <vt:variant>
        <vt:lpwstr>_Toc73608351</vt:lpwstr>
      </vt:variant>
      <vt:variant>
        <vt:i4>1966141</vt:i4>
      </vt:variant>
      <vt:variant>
        <vt:i4>92</vt:i4>
      </vt:variant>
      <vt:variant>
        <vt:i4>0</vt:i4>
      </vt:variant>
      <vt:variant>
        <vt:i4>5</vt:i4>
      </vt:variant>
      <vt:variant>
        <vt:lpwstr/>
      </vt:variant>
      <vt:variant>
        <vt:lpwstr>_Toc73608349</vt:lpwstr>
      </vt:variant>
      <vt:variant>
        <vt:i4>1048637</vt:i4>
      </vt:variant>
      <vt:variant>
        <vt:i4>86</vt:i4>
      </vt:variant>
      <vt:variant>
        <vt:i4>0</vt:i4>
      </vt:variant>
      <vt:variant>
        <vt:i4>5</vt:i4>
      </vt:variant>
      <vt:variant>
        <vt:lpwstr/>
      </vt:variant>
      <vt:variant>
        <vt:lpwstr>_Toc73608347</vt:lpwstr>
      </vt:variant>
      <vt:variant>
        <vt:i4>1179709</vt:i4>
      </vt:variant>
      <vt:variant>
        <vt:i4>80</vt:i4>
      </vt:variant>
      <vt:variant>
        <vt:i4>0</vt:i4>
      </vt:variant>
      <vt:variant>
        <vt:i4>5</vt:i4>
      </vt:variant>
      <vt:variant>
        <vt:lpwstr/>
      </vt:variant>
      <vt:variant>
        <vt:lpwstr>_Toc73608345</vt:lpwstr>
      </vt:variant>
      <vt:variant>
        <vt:i4>1310781</vt:i4>
      </vt:variant>
      <vt:variant>
        <vt:i4>74</vt:i4>
      </vt:variant>
      <vt:variant>
        <vt:i4>0</vt:i4>
      </vt:variant>
      <vt:variant>
        <vt:i4>5</vt:i4>
      </vt:variant>
      <vt:variant>
        <vt:lpwstr/>
      </vt:variant>
      <vt:variant>
        <vt:lpwstr>_Toc73608343</vt:lpwstr>
      </vt:variant>
      <vt:variant>
        <vt:i4>1441853</vt:i4>
      </vt:variant>
      <vt:variant>
        <vt:i4>68</vt:i4>
      </vt:variant>
      <vt:variant>
        <vt:i4>0</vt:i4>
      </vt:variant>
      <vt:variant>
        <vt:i4>5</vt:i4>
      </vt:variant>
      <vt:variant>
        <vt:lpwstr/>
      </vt:variant>
      <vt:variant>
        <vt:lpwstr>_Toc73608341</vt:lpwstr>
      </vt:variant>
      <vt:variant>
        <vt:i4>1966138</vt:i4>
      </vt:variant>
      <vt:variant>
        <vt:i4>62</vt:i4>
      </vt:variant>
      <vt:variant>
        <vt:i4>0</vt:i4>
      </vt:variant>
      <vt:variant>
        <vt:i4>5</vt:i4>
      </vt:variant>
      <vt:variant>
        <vt:lpwstr/>
      </vt:variant>
      <vt:variant>
        <vt:lpwstr>_Toc73608339</vt:lpwstr>
      </vt:variant>
      <vt:variant>
        <vt:i4>1048634</vt:i4>
      </vt:variant>
      <vt:variant>
        <vt:i4>56</vt:i4>
      </vt:variant>
      <vt:variant>
        <vt:i4>0</vt:i4>
      </vt:variant>
      <vt:variant>
        <vt:i4>5</vt:i4>
      </vt:variant>
      <vt:variant>
        <vt:lpwstr/>
      </vt:variant>
      <vt:variant>
        <vt:lpwstr>_Toc73608337</vt:lpwstr>
      </vt:variant>
      <vt:variant>
        <vt:i4>1179706</vt:i4>
      </vt:variant>
      <vt:variant>
        <vt:i4>50</vt:i4>
      </vt:variant>
      <vt:variant>
        <vt:i4>0</vt:i4>
      </vt:variant>
      <vt:variant>
        <vt:i4>5</vt:i4>
      </vt:variant>
      <vt:variant>
        <vt:lpwstr/>
      </vt:variant>
      <vt:variant>
        <vt:lpwstr>_Toc73608335</vt:lpwstr>
      </vt:variant>
      <vt:variant>
        <vt:i4>1310778</vt:i4>
      </vt:variant>
      <vt:variant>
        <vt:i4>44</vt:i4>
      </vt:variant>
      <vt:variant>
        <vt:i4>0</vt:i4>
      </vt:variant>
      <vt:variant>
        <vt:i4>5</vt:i4>
      </vt:variant>
      <vt:variant>
        <vt:lpwstr/>
      </vt:variant>
      <vt:variant>
        <vt:lpwstr>_Toc73608333</vt:lpwstr>
      </vt:variant>
      <vt:variant>
        <vt:i4>1441850</vt:i4>
      </vt:variant>
      <vt:variant>
        <vt:i4>38</vt:i4>
      </vt:variant>
      <vt:variant>
        <vt:i4>0</vt:i4>
      </vt:variant>
      <vt:variant>
        <vt:i4>5</vt:i4>
      </vt:variant>
      <vt:variant>
        <vt:lpwstr/>
      </vt:variant>
      <vt:variant>
        <vt:lpwstr>_Toc73608331</vt:lpwstr>
      </vt:variant>
      <vt:variant>
        <vt:i4>1966139</vt:i4>
      </vt:variant>
      <vt:variant>
        <vt:i4>32</vt:i4>
      </vt:variant>
      <vt:variant>
        <vt:i4>0</vt:i4>
      </vt:variant>
      <vt:variant>
        <vt:i4>5</vt:i4>
      </vt:variant>
      <vt:variant>
        <vt:lpwstr/>
      </vt:variant>
      <vt:variant>
        <vt:lpwstr>_Toc73608329</vt:lpwstr>
      </vt:variant>
      <vt:variant>
        <vt:i4>1048635</vt:i4>
      </vt:variant>
      <vt:variant>
        <vt:i4>26</vt:i4>
      </vt:variant>
      <vt:variant>
        <vt:i4>0</vt:i4>
      </vt:variant>
      <vt:variant>
        <vt:i4>5</vt:i4>
      </vt:variant>
      <vt:variant>
        <vt:lpwstr/>
      </vt:variant>
      <vt:variant>
        <vt:lpwstr>_Toc73608327</vt:lpwstr>
      </vt:variant>
      <vt:variant>
        <vt:i4>1179707</vt:i4>
      </vt:variant>
      <vt:variant>
        <vt:i4>20</vt:i4>
      </vt:variant>
      <vt:variant>
        <vt:i4>0</vt:i4>
      </vt:variant>
      <vt:variant>
        <vt:i4>5</vt:i4>
      </vt:variant>
      <vt:variant>
        <vt:lpwstr/>
      </vt:variant>
      <vt:variant>
        <vt:lpwstr>_Toc73608325</vt:lpwstr>
      </vt:variant>
      <vt:variant>
        <vt:i4>1310779</vt:i4>
      </vt:variant>
      <vt:variant>
        <vt:i4>14</vt:i4>
      </vt:variant>
      <vt:variant>
        <vt:i4>0</vt:i4>
      </vt:variant>
      <vt:variant>
        <vt:i4>5</vt:i4>
      </vt:variant>
      <vt:variant>
        <vt:lpwstr/>
      </vt:variant>
      <vt:variant>
        <vt:lpwstr>_Toc73608323</vt:lpwstr>
      </vt:variant>
      <vt:variant>
        <vt:i4>1441851</vt:i4>
      </vt:variant>
      <vt:variant>
        <vt:i4>8</vt:i4>
      </vt:variant>
      <vt:variant>
        <vt:i4>0</vt:i4>
      </vt:variant>
      <vt:variant>
        <vt:i4>5</vt:i4>
      </vt:variant>
      <vt:variant>
        <vt:lpwstr/>
      </vt:variant>
      <vt:variant>
        <vt:lpwstr>_Toc73608321</vt:lpwstr>
      </vt:variant>
      <vt:variant>
        <vt:i4>1966136</vt:i4>
      </vt:variant>
      <vt:variant>
        <vt:i4>2</vt:i4>
      </vt:variant>
      <vt:variant>
        <vt:i4>0</vt:i4>
      </vt:variant>
      <vt:variant>
        <vt:i4>5</vt:i4>
      </vt:variant>
      <vt:variant>
        <vt:lpwstr/>
      </vt:variant>
      <vt:variant>
        <vt:lpwstr>_Toc73608319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Elba Informatica</cp:lastModifiedBy>
  <cp:revision>46</cp:revision>
  <cp:lastPrinted>2021-08-18T13:59:00Z</cp:lastPrinted>
  <dcterms:created xsi:type="dcterms:W3CDTF">2024-08-19T10:24:00Z</dcterms:created>
  <dcterms:modified xsi:type="dcterms:W3CDTF">2024-10-24T11:21:00Z</dcterms:modified>
</cp:coreProperties>
</file>