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ANAGRAFE, STATO CIVILE, ELETTORALE, LEVA, STATISTICA E POLIZIA MORTUARIA</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Anagrafe, Stato Civile, Elettorale, Leva, Statistica e Polizia Mortuaria</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03 - Servizi demografici/Anagrafe - Trattamento di dati relativi alla gestione dell'anagrafe della popolazione residente e dell'anagrafe della popolazione residente all'estero (AIRE)</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ANAGRAFE, STATO CIVILE, ELETTORALE, LEVA, STATISTICA E POLIZIA MORTUARIA</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Anagrafe, Stato Civile, Elettorale, Leva, Statistica e Polizia Mortuaria</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Santinelli Sergio</w:t>
            </w:r>
          </w:p>
          <w:p>
            <w:pPr>
              <w:jc w:val="both"/>
            </w:pPr>
            <w:r>
              <w:rPr>
                <w:sz w:val="22"/>
                <w:szCs w:val="22"/>
              </w:rPr>
              <w:t xml:space="preserve">Sig.ra Fiorino Gabriella</w:t>
            </w:r>
          </w:p>
          <w:p>
            <w:pPr>
              <w:jc w:val="both"/>
            </w:pPr>
            <w:r>
              <w:rPr>
                <w:sz w:val="22"/>
                <w:szCs w:val="22"/>
              </w:rPr>
              <w:t xml:space="preserve">Sig.ra Giardelli Monica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03 - Indipendentemente dall'alto numero di dati contenuti negli archivi anagrafici, quelli di carattere "sensibile" concernono solo le informazioni sull'origine razziale, in quanto tali idonei a rivelare le convinzioni religiose, inseriti negli anni 1938-44 in virtu' delle "leggi razziali"; questi dati, che sono idonei a rivelare in taluni casi anche le convinzioni religiose, non sono comunque resi noti (art. 3, r.d.l. n. 25/1944); le informazioni sulla vita sessuale possono desumersi unicamente in caso di rettificazione di attribuzione di sesso. Possono essere altresi' presenti dati sulle patologie pregresse, in considerazione del fatto che fino al 1968 le schede anagrafiche riportavano le cause di decesso</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03 -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Codice civile (artt. 43 - 47) - L. 24.12.1954, n. 1228 - D.P.R. 30.05.1989, n. 223 - L. 27.10.1988, n. 470 - D.P.R. 06.09.1989, n. 323 - L. 15.5.1997, n. 127 - Legge 27.12.2001, n. 459 - L. 23.10.2003 n. 286 - L. 14.04.1982, n. 164 - D.P.R. 2.04.2003, n. 104</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03 - Sistema informativo relativo all'anagrafe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lo stato di salute: patologie pregresse</w:t>
            </w:r>
          </w:p>
          <w:p>
            <w:pPr>
              <w:jc w:val="both"/>
            </w:pPr>
            <w:r>
              <w:rPr>
                <w:sz w:val="22"/>
                <w:szCs w:val="22"/>
              </w:rPr>
              <w:t xml:space="preserve">- Dati idonei a rivelare la vita sessuale (soltanto in caso di eventuale rettificazione di attribuzione di sesso)</w:t>
            </w:r>
          </w:p>
          <w:p>
            <w:pPr>
              <w:jc w:val="both"/>
            </w:pPr>
            <w:r>
              <w:rPr>
                <w:sz w:val="22"/>
                <w:szCs w:val="22"/>
              </w:rPr>
              <w:t xml:space="preserve">- Dati idonei a rivelare l'origine razziale (iscrizioni avvenute negli anni 1938-44)</w:t>
            </w:r>
          </w:p>
          <w:p>
            <w:pPr>
              <w:jc w:val="both"/>
            </w:pPr>
            <w:r>
              <w:rPr>
                <w:sz w:val="22"/>
                <w:szCs w:val="22"/>
              </w:rPr>
              <w:t xml:space="preserve">- Dati idonei a rilevare le convinzioni religiose (iscrizioni avvenute negli anni 1938-44)</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03 - Trattamento effettuato per finalita' di servizi istituzionali, generali e di gestione: Anagrafe, stato civile e servizio elettorale.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03 - Trattamento effettuato per rilevanti finalita' di interesse pubblico nella seguente materia: tenuta degli atti e dei registri dello stato civile, delle anagrafi della popolazione residente in Italia e dei cittadini italiani residenti all'estero, e delle liste elettorali, nonche' rilascio di documenti di riconoscimento o di viaggio o cambiamento delle generalita' ai sensi dell'art. 2-sexies, comma 2 lett. b) D.Lgs. n. 196/2003 come modificato dal D.Lgs. n. 101/2018 (anagrafi della popolazione residente in Italia e di cittadini italiani residenti all'estero)</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N.R.</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Cittadini italiani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Nessun destinatario per le categorie particolari di dati</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Anagrafe: Comunicazioni Prefettura</w:t>
      </w:r>
    </w:p>
    <w:p>
      <w:pPr>
        <w:jc w:val="both"/>
      </w:pPr>
      <w:r>
        <w:rPr>
          <w:sz w:val="22"/>
          <w:szCs w:val="22"/>
        </w:rPr>
        <w:t xml:space="preserve">Anagrafe: Comunicazioni all'ufficio tributi</w:t>
      </w:r>
    </w:p>
    <w:p>
      <w:pPr>
        <w:jc w:val="both"/>
      </w:pPr>
      <w:r>
        <w:rPr>
          <w:sz w:val="22"/>
          <w:szCs w:val="22"/>
        </w:rPr>
        <w:t xml:space="preserve">Anagrafe: Tenuta registro unioni civili</w:t>
      </w:r>
    </w:p>
    <w:p>
      <w:pPr>
        <w:jc w:val="both"/>
      </w:pPr>
      <w:r>
        <w:rPr>
          <w:sz w:val="22"/>
          <w:szCs w:val="22"/>
        </w:rPr>
        <w:t xml:space="preserve">Anagrafe: Accettazione e tenuta dichiarazioni di testamento biologico</w:t>
      </w:r>
    </w:p>
    <w:p>
      <w:pPr>
        <w:jc w:val="both"/>
      </w:pPr>
      <w:r>
        <w:rPr>
          <w:sz w:val="22"/>
          <w:szCs w:val="22"/>
        </w:rPr>
        <w:t xml:space="preserve">Certificazioni anagrafiche</w:t>
      </w:r>
    </w:p>
    <w:p>
      <w:pPr>
        <w:jc w:val="both"/>
      </w:pPr>
      <w:r>
        <w:rPr>
          <w:sz w:val="22"/>
          <w:szCs w:val="22"/>
        </w:rPr>
        <w:t xml:space="preserve">Anagrafe: Variazioni anagrafiche AIRE (Anagrafe Italiani Residenti all'Estero)</w:t>
      </w:r>
    </w:p>
    <w:p>
      <w:pPr>
        <w:jc w:val="both"/>
      </w:pPr>
      <w:r>
        <w:rPr>
          <w:sz w:val="22"/>
          <w:szCs w:val="22"/>
        </w:rPr>
        <w:t xml:space="preserve">Anagrafe: Iscrizione AIRE (Anagrafe Italiani Residenti all'Estero) dei cittadini italiani per trasferimento da AIRE o APR di altro Comune</w:t>
      </w:r>
    </w:p>
    <w:p>
      <w:pPr>
        <w:jc w:val="both"/>
      </w:pPr>
      <w:r>
        <w:rPr>
          <w:sz w:val="22"/>
          <w:szCs w:val="22"/>
        </w:rPr>
        <w:t xml:space="preserve">Anagrafe: Ripristino immigrazione</w:t>
      </w:r>
    </w:p>
    <w:p>
      <w:pPr>
        <w:jc w:val="both"/>
      </w:pPr>
      <w:r>
        <w:rPr>
          <w:sz w:val="22"/>
          <w:szCs w:val="22"/>
        </w:rPr>
        <w:t xml:space="preserve">Anagrafe: Verifica dichiarazione di rinnovo della dimora abituale</w:t>
      </w:r>
    </w:p>
    <w:p>
      <w:pPr>
        <w:jc w:val="both"/>
      </w:pPr>
      <w:r>
        <w:rPr>
          <w:sz w:val="22"/>
          <w:szCs w:val="22"/>
        </w:rPr>
        <w:t xml:space="preserve">Anagrafe: Attestazione di regolarita' di soggiorno</w:t>
      </w:r>
    </w:p>
    <w:p>
      <w:pPr>
        <w:jc w:val="both"/>
      </w:pPr>
      <w:r>
        <w:rPr>
          <w:sz w:val="22"/>
          <w:szCs w:val="22"/>
        </w:rPr>
        <w:t xml:space="preserve">Anagrafe: Attestazione di soggiorno permanente</w:t>
      </w:r>
    </w:p>
    <w:p>
      <w:pPr>
        <w:jc w:val="both"/>
      </w:pPr>
      <w:r>
        <w:rPr>
          <w:sz w:val="22"/>
          <w:szCs w:val="22"/>
        </w:rPr>
        <w:t xml:space="preserve">Rilascio di documenti di identita'</w:t>
      </w:r>
    </w:p>
    <w:p>
      <w:pPr>
        <w:jc w:val="both"/>
      </w:pPr>
      <w:r>
        <w:rPr>
          <w:sz w:val="22"/>
          <w:szCs w:val="22"/>
        </w:rPr>
        <w:t xml:space="preserve">Anagrafe: Autentica di firma</w:t>
      </w:r>
    </w:p>
    <w:p>
      <w:pPr>
        <w:jc w:val="both"/>
      </w:pPr>
      <w:r>
        <w:rPr>
          <w:sz w:val="22"/>
          <w:szCs w:val="22"/>
        </w:rPr>
        <w:t xml:space="preserve">Anagrafe: Autentica di copia</w:t>
      </w:r>
    </w:p>
    <w:p>
      <w:pPr>
        <w:jc w:val="both"/>
      </w:pPr>
      <w:r>
        <w:rPr>
          <w:sz w:val="22"/>
          <w:szCs w:val="22"/>
        </w:rPr>
        <w:t xml:space="preserve">Anagrafe: Cancellazione anagrafiche AIRE (Anagrafe Italiani Residenti all'Estero)</w:t>
      </w:r>
    </w:p>
    <w:p>
      <w:pPr>
        <w:jc w:val="both"/>
      </w:pPr>
      <w:r>
        <w:rPr>
          <w:sz w:val="22"/>
          <w:szCs w:val="22"/>
        </w:rPr>
        <w:t xml:space="preserve">Anagrafe: Certificati anagrafici storici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