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00 - AMMINISTRATORI</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CONSIGLIO COMUNALE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Consiglio comunale e commissioni consiliari</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33 - Trattamento di dati relativi all'attivita' politica, di indirizzo e di controllo, sindacato ispettivo e documentazione dell'attivita' istituzionale degli organi comunali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00 - AMMINISTRATORI</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CONSIGLIO COMUNALE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Consiglio comunale e commissioni consiliari</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Rossi Antonella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Mancini Alberto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33 - Nell'ambito delle proprie prerogative, i consiglieri comunali e gli amministratori possono formulare atti sia di indirizzo politico (quali mozioni, ordini del giorno e risoluzioni), sia di sindacato ispettivo (presentando interrogazioni ed interpellanze alla Giunta comunale), secondo le modalita' stabilite dallo Statuto dal regolamento interno del Consiglio comunale. Le predette attivita' possono comportare il trattamento di dati sensibili e giudiziari riguardanti le persone oggetto di mozioni, ordini del giorno, risoluzioni, interrogazioni o interpellanze. Queste informazioni, eccetto quelle idonee a rivelare lo stato di salute, possono inoltre essere diffuse ai sensi del d.lg. n. 267/200 in ottemperanza al regime di pubblicita' degli atti e delle sedute dei consigli comunali, delle commissioni e degli altri organi comunali (art. 65, comma 5, d.lg. n. 196/2003). Le attivita' ricomprese in questo trattamento sono le attivita' di competenza degli Organi istituzionali (Sindaco, Giunta, Consiglio e commissioni consiliari) nonche' degli Uffici di gestione giuridica del personale dipendente, di Relazioni con il Pubblico.</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33 -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D.Lgs. 18.08.2000, n. 267 - Statuto e regolamento comunale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pPr>
              <w:jc w:val="both"/>
            </w:pPr>
            <w:r>
              <w:rPr>
                <w:sz w:val="22"/>
                <w:szCs w:val="22"/>
              </w:rPr>
              <w:t xml:space="preserve">- Le attivita' ricomprese in questo trattamento sono le attivita' di competenza degli Organi istituzionali: Sindaco, Giunta, Consiglio e commissioni consiliari nonche' degli Uffici di gestione giuridica del personale dipendente, di Relazioni con il Pubblico.</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33 - Sistema informativo relativo all'attivita' politica, di indirizzo e di controllo, sindacato ispettivo e documentazione dell'attivita' istituzionale degli organi comunali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rilevare convinzioni politiche</w:t>
            </w:r>
          </w:p>
          <w:p>
            <w:pPr>
              <w:jc w:val="both"/>
            </w:pPr>
            <w:r>
              <w:rPr>
                <w:sz w:val="22"/>
                <w:szCs w:val="22"/>
              </w:rPr>
              <w:t xml:space="preserve">- Dati idonei a rilevare convinzioni sindacali</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33 - Trattamento effettuato per finalita' di servizi istituzionali, generali e di gestione: Altri servizi generali.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33 - Trattamento effettuato per rilevanti finalita' di interesse pubblico nella seguente materia: attivita' di elettorato attivo e passivo ed esercizio di altri diritti politici, protezione diplomatica e consolare, nonche' documentazione delle attivita' istituzionali di organi pubblici, con particolare riguardo alla redazione di verbali e resoconti dell'attivita' di</w:t>
            </w:r>
          </w:p>
          <w:p>
            <w:pPr>
              <w:jc w:val="both"/>
            </w:pPr>
            <w:r>
              <w:rPr>
                <w:sz w:val="22"/>
                <w:szCs w:val="22"/>
              </w:rPr>
              <w:t xml:space="preserve"> assemblee rappresentative, commissioni e di altri organi collegiali o assembleari ai sensi dell'art. 2-sexies, comma 2 lett. f) D.Lgs. n. 196/2003 come modificato dal D.Lgs. n. 101/2018 (controllo, di indirizzo politico e di sindacato ispettivo e documentazione dell'attivita' istituzionale di organi pubblici)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33 - Comunicazione ai seguenti soggetti per le seguenti finalita' (con specificazione ed indicazione dell'eventuale base normativa): amministrazioni interessate o partecipi delle questioni oggetto dell'attivita' politica, di controllo e di sindacato ispettivo</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pubblicita' dei lavori dei consigli comunali, delle commissioni e degli altri organi comunali (D.Lgs. n.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Amministratori</w:t>
            </w:r>
          </w:p>
          <w:p>
            <w:pPr>
              <w:jc w:val="both"/>
            </w:pPr>
            <w:r>
              <w:rPr>
                <w:sz w:val="22"/>
                <w:szCs w:val="22"/>
              </w:rPr>
              <w:t xml:space="preserve">- Enti locali</w:t>
            </w:r>
          </w:p>
          <w:p>
            <w:pPr>
              <w:jc w:val="both"/>
            </w:pPr>
            <w:r>
              <w:rPr>
                <w:sz w:val="22"/>
                <w:szCs w:val="22"/>
              </w:rPr>
              <w:t xml:space="preserve">- Revisori</w:t>
            </w:r>
          </w:p>
          <w:p>
            <w:pPr>
              <w:jc w:val="both"/>
            </w:pPr>
            <w:r>
              <w:rPr>
                <w:sz w:val="22"/>
                <w:szCs w:val="22"/>
              </w:rPr>
              <w:t xml:space="preserve">- Segretario comunale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Mozioni, ordini del giorno, risoluzioni, interrogazioni ed interpellanze</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