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05 - Area tecnica Lavori Pubblici e Ambiente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Gestione Patrimonio Immobiliare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Gestione Patrimonio Immobiliare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20 - Trattamenti relativi alla attivita' di concessione di benefici economici, ivi comprese le assegnazioni di alloggi di edilizia residenziale pubblica e le esenzioni di carattere tributario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05 - Area tecnica Lavori Pubblici e Ambiente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Gestione Patrimonio Immobiliare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Gestione Patrimonio Immobiliare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Arch. Braccesi Priscilla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Cavicchioli Gaetano</w:t>
            </w:r>
          </w:p>
          <w:p>
            <w:pPr>
              <w:jc w:val="both"/>
            </w:pPr>
            <w:r>
              <w:rPr>
                <w:sz w:val="22"/>
                <w:szCs w:val="22"/>
              </w:rPr>
              <w:t xml:space="preserve">Dott.ssa Mazzanti Agnese</w:t>
            </w:r>
          </w:p>
          <w:p>
            <w:pPr>
              <w:jc w:val="both"/>
            </w:pPr>
            <w:r>
              <w:rPr>
                <w:sz w:val="22"/>
                <w:szCs w:val="22"/>
              </w:rPr>
              <w:t xml:space="preserve">sig. Corsi Francesco</w:t>
            </w:r>
          </w:p>
          <w:p>
            <w:pPr>
              <w:jc w:val="both"/>
            </w:pPr>
            <w:r>
              <w:rPr>
                <w:sz w:val="22"/>
                <w:szCs w:val="22"/>
              </w:rPr>
              <w:t xml:space="preserve">Dott. Dini Carlo</w:t>
            </w:r>
          </w:p>
          <w:p>
            <w:pPr>
              <w:jc w:val="both"/>
            </w:pPr>
            <w:r>
              <w:rPr>
                <w:sz w:val="22"/>
                <w:szCs w:val="22"/>
              </w:rPr>
              <w:t xml:space="preserve">Sig. Pisani Yuri</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20 - Con riferimento alle attivita' relative alla concessione di benefici, all'assegnazione degli alloggi di edilizia residenziale pubblica (che comprende anche l'attivita' di valutazione dei requisiti ai fini dell'eventuale riduzione dei canoni di locazione degli alloggi di proprieta' comunale), nonche' alle esenzioni di carattere tributario, il trattamento di dati sensibili si rende necessario sia per la concessione o l'assegnazione stesse, sia per la predisposizione delle graduatorie dei beneficiari. Le informazioni relative alla terapia in corso vengono trattate durante la fase istruttoria riguardante l'erogazione di contributi per sostenere l'acquisto di farmaci. I dati vengono forniti direttamente dagli interessati, che presentano apposita domanda al Comune, oppure da terzi (anagrafe, autorita' giudiziaria, ASL, provincia, altri servizi comunali, i quali effettuano dei servizi di sostegno in favore dell'utente che versa in stato di indigenza). I dati vengono comunicati, in particolare, all'ente gestore degli alloggi che procede alla relativa assegnazione. Vengono, inoltre,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 </w:t>
      </w:r>
    </w:p>
    <w:p>
      <w:pPr>
        <w:jc w:val="both"/>
      </w:pPr>
      <w:r>
        <w:rPr>
          <w:sz w:val="22"/>
          <w:szCs w:val="22"/>
        </w:rPr>
        <w:t xml:space="preserve">Con riferimento alle attivita' relative alla concessione di benefici, sia in campo sociale che nel campo dello sviluppo economico, il trattamento dei dati si rende necessario sia per la concessione o l'assegnazione degli stessi, sia per la predisposizione delle graduatorie, che vengono rese pubbliche ove previsto dalla relativa normativa, fermo restando il divieto di diffondere i dati sulla salute ai sensi degli artt. 22, comma 8, e 68, comma 3, del d.lg. n. 196/2003.</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15.02.1980, n. 25 - D.Lgs. 30.12.1992, n. 504 - D.Lgs. 25.07.1998, n. 286 (art. 40) - L. 9.12.1998, n. 431 (art. 11, c. 8) - D.Lgs. 30.12.1992, n. 504 - D.Lgs. 15.11.1993, n. 507 - Leggi regionali -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20 - Sistema informativo relativo alle attivita' relative alla concessione di benefici economici e agli interventi di sostegno per la problematica abitativa, comprese le assegnazioni/conservazioni di alloggi di edilizia residenziale pubblica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20 - Trattamento effettuato per finalita' di servizi istituzionali, generali e di gestione: attivita' dirette all'applicazione, anche tramite concessionari, delle disposizioni in materia di tributi; concessione, liquidazione, modifica e revoca di benefici economici, agevolazioni, elargizioni, altri emolumenti ed abilitazioni; assegnazione di alloggi di edilizia residenziale pubblica.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20 - Trattamento effettuato per rilevanti finalita' di interesse pubblico nelle seguenti materie:</w:t>
            </w:r>
          </w:p>
          <w:p>
            <w:pPr>
              <w:jc w:val="both"/>
            </w:pPr>
            <w:r>
              <w:rPr>
                <w:sz w:val="22"/>
                <w:szCs w:val="22"/>
              </w:rPr>
              <w:t xml:space="preserve"> - attivita' dei soggetti pubblici dirette all'applicazione, anche tramite i loro concessionari, delle disposizioni in materia tributaria e doganale ai sensi dell'art. 2-sexies, comma 2, lett. i), D.Lgs. n. 196/2003 come modificato dal D.Lgs. n. 101/2018; </w:t>
            </w:r>
          </w:p>
          <w:p>
            <w:pPr>
              <w:jc w:val="both"/>
            </w:pPr>
            <w:r>
              <w:rPr>
                <w:sz w:val="22"/>
                <w:szCs w:val="22"/>
              </w:rPr>
              <w:t xml:space="preserve">- concessione, liquidazione, modifica e revoca di benefici economici, agevolazioni, elargizioni, altri emolumenti ed abilitazioni ai sensi dell'art. 2-sexies, comma 2, lett. m), D.Lgs. n. 196/2003 come modificato dal D.Lgs. n. 101/2018;</w:t>
            </w:r>
          </w:p>
          <w:p>
            <w:pPr>
              <w:jc w:val="both"/>
            </w:pPr>
            <w:r>
              <w:rPr>
                <w:sz w:val="22"/>
                <w:szCs w:val="22"/>
              </w:rPr>
              <w:t xml:space="preserve">- assegnazione di alloggi di edilizia residenziale pubblica ai sensi dell'art. 2-sexies, comma 2, lett. m),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20 - Particolari forme di elaborazione - Comunicazione ai seguenti soggetti per le seguenti finalita' (con specificazione ed indicazione dell'eventuale base normativa): Ente gestore degli alloggi (per la relativa assegnazione)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MS-ORG-09 - ESERCIZIO DIRITTI: misure organizzative per favorire l'esercizio dei diritti e il riscontro alle richieste presentate dagli interessati garantendo, in particolare, l'intelligibilita' e la completezza del riscontro fornito agli interessati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MS-ORG-15 - SISTEMA GESTIONE PRIVACY: prescrizione di linee - guida di sicurezza</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MS-PO-05 - PROCEDURA OPERATIVA (PO): definizione e attuazione procedura operativa per la gestione delle credenziali di autenticazione</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Assegnazione Alloggi Edilizia Residenziale Pubblica - E.R.P.</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