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00 - AMMINISTRATORI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Giunta comunale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32 - Trattamento di dati relativi agli organi istituzionali dell'ente, dei difensori civici, nonche' dei rappresentanti dell'ente presso enti, aziende e istituzioni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00 - AMMINISTRATORI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GIUNTA COMUNALE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Giunta comunale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Mancini Alberto</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32 - Al fine di valutare eventuali cause ostative alla candidatura dei singoli soggetti, cosi' come per la pronuncia di decadenza di diritto (preventiva o successiva) dall'incarico, vengono acquisiti i dati giudiziari dalla Procura della Repubblica, dall'Ufficio elettorale centrale presso il Tribunale, dalla Prefettura e dal Ministero dell'Interno. Le decisioni in materia di candidabilita', contenenti in particolare la sigla politica di appartenenza dell'interessato, vengono pubblicate all'albo pretorio. Oltre alle informazioni di carattere politico, sindacale, religioso e di altro genere, il comune tratta i dati sanitari degli organi istituzionali al fine di verificare la loro partecipazione alle attivita' dell'ente. I dati vengono diffusi nei casi previsti dalla normativa in vigore (pubblicazione all'albo pretorio delle decisioni in materia di candidabilita' ai sensi d.lgs. n. 267/2000; pubblicita' dell'anagrafe degli amministratori locali ai sensi del citato d.lgs. n. 267/2000). Con riferimento alla nomina del difensore civico, la valutazione del dato politico e giudiziario, in relazione alla presentazione dei curricula, avviene sia a livello politico (da parte dei gruppi consiliari e dei relativi uffici di supporto), sia a livello amministrativo (da parte degli organi del comune, deputati all'istruttoria e alla verifica dei requisiti soggettivi e oggettivi). Il trattamento e' altresi' finalizzato all'accertamento dei requisiti di professionalita' ed onorabilita' dei candidati alle nomine presso enti, aziende e istituzioni. Le informazioni sulla vita sessuale possono desumersi unicamente in caso di rettificazione di attribuzione di sesso.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D.Lgs. 18.08.2000, n. 267 (artt. 55 e ss.) - L. 25.03.1993, n. 81 - L. 30.04.1999, n. 120 - L. 5.07.1982, n. 441 - D.P.R. 16.05.1960, n. 570 - L. 19.03.1990, n. 55 (art. 15) - L. 14.04.1982, n. 164</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Sistema informativo relativo agli organi istituzionali dell'ente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rivelare la vita sessuale (soltanto in caso di eventuale rettificazione di attribuzione di sesso)</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Trattamento effettuato per finalita' relative all'applicazione della disciplina in materia di elettorato attivo e passivo, esercizio del mandato degli organi rappresentativi e di affidamento di incarichi di rappresentanza in enti, aziende e istituzioni nonche' accertamento dei requisiti di onorabilita' e di professionalita' per le nomine a cariche direttive di persone giuridiche. Finalita' ulteriore rispetto a quella per la quale sono raccolti i dati: pagamento emolumenti agli amministratori</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32 - Trattamento effettuato per rilevanti finalita' di interesse pubblico nella seguente materia: esercizio del mandato degli organi rappresentativi, ivicompresa la loro sospensione o il loro scioglimento, nonche' l'accertamento delle cause di ineleggibilita', incompatibilita' o di decadenza, ovvero di rimozione o sospensione da cariche pubbliche (art. 2-sexies, comma 2 lett. g) D.Lgs. n. 196/2003 come modificato dal D.Lgs. n. 101/2018 (applicazione della disciplina in materia di elettorato attivo e passivo, esercizio del mandato degli organi rappresentativi e di affidamento di incarichi di rappresentanza in enti, aziende e istituzioni nonche' accertamento dei requisiti di onorabilita' e di professionalita' per le nomine a cariche direttive di persone giuridiche, e pagamento emolumenti agli amministratori)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32 - Ministero economia e finanze nel caso in cui l'ente svolga funzioni di centro assistenza fiscale (ai sensi dell'art. 17 del d.m. 31.05.1999, n.164 e nel rispetto dell'art. 12 bis del d.P.R. 29.09.1973, n. 600) e al Ministero dell'Interno per l'anagrafe degli amministratori locali (ex art. 76 d.lgs. n. 267/2000)</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normativa):imitatamente ai dati indispensabili ad assicurare la pubblicazione all'albo pretorio delle decisioni in materia di candidabilita' (D.Lgs. n. 267/2000) e di anagrafe degli amministratori locali (D.Lgs. n.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Amministratori</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Medio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Nomine e affidamenti incarichi per prestazioni o servizi per i quali le determinazioni siano fondate su rapporti fiduciari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