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 LEGALI</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 Legali</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30 - Avvocatura - Trattamento di dati relativi all'attivita' di consulenza giuridica, nonche' al patrocinio ed alla difesa in giudizio dell'amministrazione nonche' alla consulenza e copertura assicurativa in caso di responsabilita' civile verso terzi dell'amministrazione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 LEGALI</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 Legali</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Lupi Claudia</w:t>
            </w:r>
          </w:p>
          <w:p>
            <w:pPr>
              <w:jc w:val="both"/>
            </w:pPr>
            <w:r>
              <w:rPr>
                <w:sz w:val="22"/>
                <w:szCs w:val="22"/>
              </w:rPr>
              <w:t xml:space="preserve">sig. Orzati Massimiliano</w:t>
            </w:r>
          </w:p>
          <w:p>
            <w:pPr>
              <w:jc w:val="both"/>
            </w:pPr>
            <w:r>
              <w:rPr>
                <w:sz w:val="22"/>
                <w:szCs w:val="22"/>
              </w:rPr>
              <w:t xml:space="preserve">sig. Cottone Pietro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30 - Vengono effettuate la raccolta, la consultazione e l'elaborazione dei dati nell'ambito di pareri resi all'Amministrazione, di scritti difensivi prodotti in giudizio, cosi' come nell'ambito delle richieste di indennizzo e/o danni inerenti la responsabilita' civile verso terzi dell'amministrazione. Vengono effettuati eventuali raffronti ed interconnessioni con amministrazioni e gestori di pubblici servizi: tale tipo di operazioni sono finalizzate esclusivamente all'accertamento d'ufficio di stati, qualita' e fatti ovvero al controllo sulle dichiarazioni sostitutive ai sensi dell'art. 43 del d.P.R. n. 445/2000. Gli stessi possono essere comunicati agli uffici competenti per la relativa trattazione amministrativa, all'Autorita' giudiziaria (che puo' anche comunicarli all'ente), al professionista per un'eventuale attribuzione di incarico; agli Enti previdenziali (Inail, Inps, Inpdap),agli enti di patronato ed ai sindacati (incaricati di indagini difensive proprie e altrui); alle societa' di riscossione tributi/sanzioni, nonche' al consulente della controparte e al consulente nominato dall'Autorita' giudiziaria (per le finalita' di corrispondenza sia in fase pregiudiziale, sia in corso di causa, nonche' per la gestione dei sinistri causati direttamente o indirettamente a terzi). I dati riguardano ogni fattispecie che possa dare luogo ad un contenzioso.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 Codice penale - Codice di procedura civile - Codice di procedura penale - Leggi sulla giustizia amministrativa (fra le altre: R.D. 17.08.1907, n. 642; R.D. 26.06.1924, n. 1054; R.D. 12.07.1934, n. 1214; L. 6.12.1971, n. 1034; L. 14.11.1994, n. 19) - D.Lgs. 18.08.2000, n. 267 - D.Lgs. 30.03.2001, n. 165 - D.P.R. 29.10.2001, n. 461</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30 - Sistema informativo relativo a pareri e consulenze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pPr>
              <w:jc w:val="both"/>
            </w:pPr>
            <w:r>
              <w:rPr>
                <w:sz w:val="22"/>
                <w:szCs w:val="22"/>
              </w:rPr>
              <w:t xml:space="preserve">- Dati idonei a rivelare l'origine razziale ed etnica</w:t>
            </w:r>
          </w:p>
          <w:p>
            <w:pPr>
              <w:jc w:val="both"/>
            </w:pPr>
            <w:r>
              <w:rPr>
                <w:sz w:val="22"/>
                <w:szCs w:val="22"/>
              </w:rPr>
              <w:t xml:space="preserve">- Dati idonei a rivelare la vita sessuale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30 - Trattamento effettuato per finalita' relative a: attivita' volte a fare valere il diritto di difesa in sede amministrativa o giudiziaria.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30 - Trattamento effettuato per rilevanti finalita' di interesse pubblico nella seguente materia:attivita' sanzionatorie e di tutela in sede amministrativa o giudiziaria ai sensi dell'art. 2-sexies, comma 2 lett. q) D.Lgs. n. 196/2003 come modificato dal D.Lgs. n. 101/2018 (attivita' volte a fare valere il diritto di difesa in sede amministrativa o giudiziaria)</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30 - Particolari forme di elaborazione - Comunicazione ai seguenti soggetti per le seguenti finalita' (con specificazione ed indicazione dell'eventuale base normativa: </w:t>
            </w:r>
          </w:p>
          <w:p>
            <w:pPr>
              <w:jc w:val="both"/>
            </w:pPr>
            <w:r>
              <w:rPr>
                <w:sz w:val="22"/>
                <w:szCs w:val="22"/>
              </w:rPr>
              <w:t xml:space="preserve">a) Autorita' giudiziaria, avvocati e consulenti tecnici incaricati dall'Autorita' giudiziaria, Enti previdenziali (Inail, Inps, Inpdap), enti di patronato, sindacati, incaricati di indagini difensive proprie e altrui, societa' di riscossione tributi/sanzioni, consulenti della controparte (per le finalita' di corrispondenza sia in fase pregiudiziale, sia in corso di causa, per la gestione dei sinistri causati direttamente o indirettamente a terzi);</w:t>
            </w:r>
          </w:p>
          <w:p>
            <w:pPr>
              <w:jc w:val="both"/>
            </w:pPr>
            <w:r>
              <w:rPr>
                <w:sz w:val="22"/>
                <w:szCs w:val="22"/>
              </w:rPr>
              <w:t xml:space="preserve">b) societa' assicuratrici (per la valutazione e la copertura economica degli indennizzi per la responsabilita' civile verso terzi);</w:t>
            </w:r>
          </w:p>
          <w:p>
            <w:pPr>
              <w:jc w:val="both"/>
            </w:pPr>
            <w:r>
              <w:rPr>
                <w:sz w:val="22"/>
                <w:szCs w:val="22"/>
              </w:rPr>
              <w:t xml:space="preserve">c) struttura sanitaria e Comitato di verifica per le cause di servizio (per la relativa trattazione amministrativa ai sensi del d.P.R. n. 461/2001);</w:t>
            </w:r>
          </w:p>
          <w:p>
            <w:pPr>
              <w:jc w:val="both"/>
            </w:pPr>
            <w:r>
              <w:rPr>
                <w:sz w:val="22"/>
                <w:szCs w:val="22"/>
              </w:rPr>
              <w:t xml:space="preserve">d) alle amministrazioni coinvolte nel caso in cui venga presentato il ricorso straordinario al Capo dello Stato (per la relativa trattazione, ai sensi della legge n. 1199/1971)</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Affidamento del contenzioso GdP e Tribunale alla difesa esterna mediante il sistema dell'affidamento diretto</w:t>
      </w:r>
    </w:p>
    <w:p>
      <w:pPr>
        <w:jc w:val="both"/>
      </w:pPr>
      <w:r>
        <w:rPr>
          <w:sz w:val="22"/>
          <w:szCs w:val="22"/>
        </w:rPr>
        <w:t xml:space="preserve">Gestione del contenzioso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