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10 - Servizi sociali - Trattamento di dati relativi alla attivita' di assistenza domiciliare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Cooperativa Sociale Arca </w:t>
            </w:r>
          </w:p>
          <w:p>
            <w:pPr>
              <w:jc w:val="both"/>
            </w:pPr>
            <w:r>
              <w:rPr>
                <w:sz w:val="22"/>
                <w:szCs w:val="22"/>
              </w:rPr>
              <w:t xml:space="preserve">G. Di Vittorio Societa' Cooperativa Sociale Onlus </w:t>
            </w:r>
          </w:p>
          <w:p>
            <w:pPr>
              <w:jc w:val="both"/>
            </w:pPr>
            <w:r>
              <w:rPr>
                <w:sz w:val="22"/>
                <w:szCs w:val="22"/>
              </w:rPr>
              <w:t xml:space="preserve">Cooperativa Sociale C.I.S.S.E. </w:t>
            </w:r>
          </w:p>
          <w:p>
            <w:pPr>
              <w:jc w:val="both"/>
            </w:pPr>
            <w:r>
              <w:rPr>
                <w:sz w:val="22"/>
                <w:szCs w:val="22"/>
              </w:rPr>
              <w:t xml:space="preserve">Soc. Coop. Soc. "Europa Servizi"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10 - I dati vengono forniti direttamente dagli interessati, i quali presentano apposita domanda al Comune ovvero da terzi (Polizia municipale e Forze di polizia; INPS, ASL, azienda ospedaliera, IPAB, medici di base; scuola dell'infanzia e Istituti di istruzione). Il Comune comunica le informazioni alle ASL, alle Aziende ospedaliere, alle Regioni, nonche' alle cooperative sociali ed ad altri enti che effettuano i singoli interventi di sostegno e assistenza. I dati vengono trasmessi anche all'Autorita' giudiziaria per l'eventuale adozione un provvedimento di interdizione, di inabilitazione o la nomina di un amministratore di sostegno.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3.05.2000, n. 130 - L. 8.11.2000, n. 328 - Art. 406 c.c.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10 - Sistema informativo relativo alla domiciliarita', comprensivi i servizi e assistenza economica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10 - Trattamento effettuato per finalita' di diritti sociali, politiche sociali e famiglia: Interventi per la disabilita'.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10 -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 interventi di carattere socio-assistenziale, anche di rilievo sanitario, in favore di soggetti bisognosi o non autosufficienti o incapaci, ivi compresi i servizi di assistenza economica o domiciliare, di telesoccorso, accompagnamento e trasporto)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10 - Particolari forme di elaborazione - Comunicazione ai seguenti soggetti per le seguenti finalita' (con specificazione ed indicazione dell'eventuale base normativa): </w:t>
            </w:r>
          </w:p>
          <w:p>
            <w:pPr>
              <w:jc w:val="both"/>
            </w:pPr>
            <w:r>
              <w:rPr>
                <w:sz w:val="22"/>
                <w:szCs w:val="22"/>
              </w:rPr>
              <w:t xml:space="preserve">a) ASL, Aziende ospedaliere e Regioni (per comunicare l'evoluzione della situazione, i controlli e le verifiche periodiche, il monitoraggio dell'attivita'); </w:t>
            </w:r>
          </w:p>
          <w:p>
            <w:pPr>
              <w:jc w:val="both"/>
            </w:pPr>
            <w:r>
              <w:rPr>
                <w:sz w:val="22"/>
                <w:szCs w:val="22"/>
              </w:rPr>
              <w:t xml:space="preserve">b) cooperative sociali e ad altri enti (cui vengono affidate le attivita' di assistenza)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disabili</w:t>
            </w:r>
          </w:p>
          <w:p>
            <w:pPr>
              <w:jc w:val="both"/>
            </w:pPr>
            <w:r>
              <w:rPr>
                <w:sz w:val="22"/>
                <w:szCs w:val="22"/>
              </w:rPr>
              <w:t xml:space="preserve">- Assistiti</w:t>
            </w:r>
          </w:p>
          <w:p>
            <w:pPr>
              <w:jc w:val="both"/>
            </w:pPr>
            <w:r>
              <w:rPr>
                <w:sz w:val="22"/>
                <w:szCs w:val="22"/>
              </w:rPr>
              <w:t xml:space="preserve">- Soggetti con limitata capacita' di intendere e volere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Soggetti privati</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assistenza domiciliare minori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