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Cooperativa Sociale C.I.S.S.E.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relativi all'affidabilita' nell'esecuzione dei contratti pubblici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Convenzioni con Centri di socializzazione</w:t>
      </w:r>
    </w:p>
    <w:p>
      <w:pPr>
        <w:jc w:val="both"/>
      </w:pPr>
      <w:r>
        <w:rPr>
          <w:sz w:val="22"/>
          <w:szCs w:val="22"/>
        </w:rPr>
        <w:t xml:space="preserve">Servizio accreditamenti servizi socio-assistenziali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