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3B20F" w14:textId="77777777" w:rsidR="00B45539" w:rsidRPr="001E54D1" w:rsidRDefault="00B45539" w:rsidP="00B45539">
      <w:pPr>
        <w:autoSpaceDE w:val="0"/>
        <w:autoSpaceDN w:val="0"/>
        <w:adjustRightInd w:val="0"/>
        <w:spacing w:after="0" w:line="240" w:lineRule="auto"/>
        <w:rPr>
          <w:rFonts w:ascii="Tahoma" w:hAnsi="Tahoma" w:cs="Tahoma"/>
          <w:b/>
        </w:rPr>
      </w:pPr>
      <w:r w:rsidRPr="001E54D1">
        <w:rPr>
          <w:rFonts w:ascii="Tahoma" w:hAnsi="Tahoma" w:cs="Tahoma"/>
          <w:b/>
        </w:rPr>
        <w:t xml:space="preserve">ALLEGATO </w:t>
      </w:r>
      <w:r w:rsidRPr="001C209A">
        <w:rPr>
          <w:rFonts w:ascii="Tahoma" w:hAnsi="Tahoma" w:cs="Tahoma"/>
          <w:b/>
          <w:sz w:val="24"/>
          <w:szCs w:val="24"/>
        </w:rPr>
        <w:t>“A”</w:t>
      </w:r>
      <w:r>
        <w:rPr>
          <w:rFonts w:ascii="Tahoma" w:hAnsi="Tahoma" w:cs="Tahoma"/>
          <w:b/>
          <w:sz w:val="32"/>
          <w:szCs w:val="32"/>
        </w:rPr>
        <w:t xml:space="preserve"> </w:t>
      </w:r>
      <w:r>
        <w:rPr>
          <w:rFonts w:ascii="Tahoma" w:hAnsi="Tahoma" w:cs="Tahoma"/>
          <w:b/>
        </w:rPr>
        <w:t xml:space="preserve"> </w:t>
      </w:r>
      <w:r w:rsidRPr="001E54D1">
        <w:rPr>
          <w:rFonts w:ascii="Tahoma" w:hAnsi="Tahoma" w:cs="Tahoma"/>
          <w:b/>
        </w:rPr>
        <w:t xml:space="preserve">ALLA DELIBERAZIONE DELLA GIUNTA COMUNALE NR.   </w:t>
      </w:r>
      <w:r>
        <w:rPr>
          <w:rFonts w:ascii="Tahoma" w:hAnsi="Tahoma" w:cs="Tahoma"/>
          <w:b/>
        </w:rPr>
        <w:t xml:space="preserve">     </w:t>
      </w:r>
      <w:r w:rsidRPr="001E54D1">
        <w:rPr>
          <w:rFonts w:ascii="Tahoma" w:hAnsi="Tahoma" w:cs="Tahoma"/>
          <w:b/>
        </w:rPr>
        <w:t>DEL</w:t>
      </w:r>
    </w:p>
    <w:p w14:paraId="6EB2CF93" w14:textId="77777777" w:rsidR="00B45539" w:rsidRDefault="00B45539" w:rsidP="00B45539">
      <w:pPr>
        <w:autoSpaceDE w:val="0"/>
        <w:autoSpaceDN w:val="0"/>
        <w:adjustRightInd w:val="0"/>
        <w:spacing w:after="0" w:line="240" w:lineRule="auto"/>
        <w:rPr>
          <w:rFonts w:ascii="Times New Roman" w:hAnsi="Times New Roman" w:cs="Times New Roman"/>
          <w:sz w:val="24"/>
          <w:szCs w:val="24"/>
        </w:rPr>
      </w:pPr>
    </w:p>
    <w:p w14:paraId="5CD22A58" w14:textId="77777777" w:rsidR="00B45539" w:rsidRPr="001E54D1" w:rsidRDefault="00B45539" w:rsidP="00B45539">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ahoma" w:hAnsi="Tahoma" w:cs="Tahoma"/>
          <w:b/>
          <w:bCs/>
          <w:sz w:val="48"/>
          <w:szCs w:val="48"/>
        </w:rPr>
      </w:pPr>
      <w:r>
        <w:rPr>
          <w:rFonts w:ascii="Tahoma" w:hAnsi="Tahoma" w:cs="Tahoma"/>
          <w:b/>
          <w:bCs/>
          <w:sz w:val="48"/>
          <w:szCs w:val="48"/>
        </w:rPr>
        <w:t>COMUNE DI CAMPO NELL’ELBA</w:t>
      </w:r>
    </w:p>
    <w:p w14:paraId="05AF5A33" w14:textId="77777777" w:rsidR="00B45539" w:rsidRDefault="00B45539" w:rsidP="00B45539">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Arial" w:hAnsi="Arial" w:cs="Arial"/>
          <w:b/>
          <w:bCs/>
          <w:sz w:val="52"/>
          <w:szCs w:val="52"/>
        </w:rPr>
      </w:pPr>
    </w:p>
    <w:p w14:paraId="3323FD0B" w14:textId="040D744B" w:rsidR="00B45539" w:rsidRPr="00BD5C43" w:rsidRDefault="00B45539" w:rsidP="00B45539">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ahoma" w:hAnsi="Tahoma" w:cs="Tahoma"/>
          <w:b/>
          <w:bCs/>
          <w:i/>
          <w:iCs/>
          <w:sz w:val="36"/>
          <w:szCs w:val="36"/>
        </w:rPr>
      </w:pPr>
      <w:r w:rsidRPr="002378B7">
        <w:rPr>
          <w:rFonts w:ascii="Tahoma" w:hAnsi="Tahoma" w:cs="Tahoma"/>
          <w:b/>
          <w:bCs/>
          <w:sz w:val="40"/>
          <w:szCs w:val="40"/>
        </w:rPr>
        <w:t>CRITERI PER L’APPLICAZIONE</w:t>
      </w:r>
      <w:r>
        <w:rPr>
          <w:rFonts w:ascii="Tahoma" w:hAnsi="Tahoma" w:cs="Tahoma"/>
          <w:b/>
          <w:bCs/>
          <w:sz w:val="40"/>
          <w:szCs w:val="40"/>
        </w:rPr>
        <w:t xml:space="preserve"> </w:t>
      </w:r>
      <w:r w:rsidRPr="002378B7">
        <w:rPr>
          <w:rFonts w:ascii="Tahoma" w:hAnsi="Tahoma" w:cs="Tahoma"/>
          <w:b/>
          <w:bCs/>
          <w:sz w:val="40"/>
          <w:szCs w:val="40"/>
        </w:rPr>
        <w:t>DELLE SANZIONI</w:t>
      </w:r>
      <w:r>
        <w:rPr>
          <w:rFonts w:ascii="Tahoma" w:hAnsi="Tahoma" w:cs="Tahoma"/>
          <w:b/>
          <w:bCs/>
          <w:sz w:val="40"/>
          <w:szCs w:val="40"/>
        </w:rPr>
        <w:t xml:space="preserve"> </w:t>
      </w:r>
      <w:r w:rsidRPr="00B45539">
        <w:rPr>
          <w:rFonts w:ascii="Tahoma" w:hAnsi="Tahoma" w:cs="Tahoma"/>
          <w:b/>
          <w:bCs/>
          <w:color w:val="auto"/>
          <w:sz w:val="40"/>
          <w:szCs w:val="40"/>
        </w:rPr>
        <w:t>EDILIZIE</w:t>
      </w:r>
    </w:p>
    <w:p w14:paraId="13A7E118" w14:textId="77777777" w:rsidR="00B45539" w:rsidRDefault="00B45539" w:rsidP="00AA41D5">
      <w:pPr>
        <w:pStyle w:val="CamponellElba-propostagiunta"/>
        <w:jc w:val="both"/>
        <w:rPr>
          <w:b w:val="0"/>
          <w:bCs/>
        </w:rPr>
      </w:pPr>
    </w:p>
    <w:p w14:paraId="1FE31122" w14:textId="653CE0F2" w:rsidR="00B45539" w:rsidRDefault="00B45539" w:rsidP="00AA41D5">
      <w:pPr>
        <w:pStyle w:val="CamponellElba-propostagiunta"/>
        <w:jc w:val="both"/>
        <w:rPr>
          <w:b w:val="0"/>
          <w:bCs/>
        </w:rPr>
      </w:pPr>
      <w:r>
        <w:rPr>
          <w:b w:val="0"/>
          <w:bCs/>
        </w:rPr>
        <w:t>Per il calcolo dell’oblazione prevista dall’art. 209bis della L.R.T. 65/2014 nei casi di interventi penalmente non rilevanti è necessario quantificare l’incremento di valore venale determinato dalle opere realizzate in assenza di titolo abilitativo edilizio.</w:t>
      </w:r>
    </w:p>
    <w:p w14:paraId="14EC2913" w14:textId="10CC66F6" w:rsidR="00B45539" w:rsidRDefault="00B45539" w:rsidP="00AA41D5">
      <w:pPr>
        <w:pStyle w:val="CamponellElba-propostagiunta"/>
        <w:jc w:val="both"/>
        <w:rPr>
          <w:b w:val="0"/>
          <w:bCs/>
        </w:rPr>
      </w:pPr>
      <w:r>
        <w:rPr>
          <w:b w:val="0"/>
          <w:bCs/>
        </w:rPr>
        <w:t>L’Agenzia delle Entrate pubblica semestralmente sul proprio sito istituzionale il Valore derivante dall’osservazione del mercato immobiliare, normalmente definito OMI, suddividendo l’intero territorio comunale in zone omogenee, all’interno delle quali sono stabiliti i valori minimi e massimi in funzione della destinazione d’uso e della tipologia di immobile</w:t>
      </w:r>
      <w:r w:rsidR="00B5365F">
        <w:rPr>
          <w:b w:val="0"/>
          <w:bCs/>
        </w:rPr>
        <w:t>.</w:t>
      </w:r>
    </w:p>
    <w:p w14:paraId="6DC94B50" w14:textId="4FC190D7" w:rsidR="00AA159B" w:rsidRDefault="00AA159B" w:rsidP="00AA41D5">
      <w:pPr>
        <w:pStyle w:val="CamponellElba-propostagiunta"/>
        <w:jc w:val="both"/>
        <w:rPr>
          <w:b w:val="0"/>
          <w:bCs/>
        </w:rPr>
      </w:pPr>
      <w:r>
        <w:rPr>
          <w:b w:val="0"/>
          <w:bCs/>
        </w:rPr>
        <w:t>Qualora, nella zona OMI di riferimento, non sia presente la destinazione d’uso o la tipologia dell’immobile oggetto di sanatoria, si utilizzerà il valore medio delle altre zone OMI presenti nel territorio comunale</w:t>
      </w:r>
    </w:p>
    <w:p w14:paraId="152C57C2" w14:textId="2E9DEB7E" w:rsidR="0009161F" w:rsidRPr="00655001" w:rsidRDefault="00655001" w:rsidP="00655001">
      <w:pPr>
        <w:pStyle w:val="CamponellElba-propostagiunta"/>
        <w:numPr>
          <w:ilvl w:val="0"/>
          <w:numId w:val="1"/>
        </w:numPr>
        <w:jc w:val="both"/>
      </w:pPr>
      <w:r w:rsidRPr="00655001">
        <w:t>OPERE VALUTABILI IN TERMINI DI SUPERFICIE</w:t>
      </w:r>
    </w:p>
    <w:p w14:paraId="53B83186" w14:textId="5447A51B" w:rsidR="0009161F" w:rsidRDefault="0009161F" w:rsidP="0009161F">
      <w:pPr>
        <w:pStyle w:val="CamponellElba-propostagiunta"/>
        <w:jc w:val="both"/>
      </w:pPr>
      <w:r>
        <w:rPr>
          <w:b w:val="0"/>
          <w:bCs/>
        </w:rPr>
        <w:t>Il</w:t>
      </w:r>
      <w:r w:rsidR="00B5365F">
        <w:rPr>
          <w:b w:val="0"/>
          <w:bCs/>
        </w:rPr>
        <w:t xml:space="preserve"> valore venale </w:t>
      </w:r>
      <w:r>
        <w:rPr>
          <w:b w:val="0"/>
          <w:bCs/>
        </w:rPr>
        <w:t>(</w:t>
      </w:r>
      <w:r>
        <w:t>VV</w:t>
      </w:r>
      <w:r>
        <w:rPr>
          <w:b w:val="0"/>
          <w:bCs/>
        </w:rPr>
        <w:t>) dell’immobile è calcolato secondo la formula</w:t>
      </w:r>
    </w:p>
    <w:p w14:paraId="5C50B96B" w14:textId="77777777" w:rsidR="0009161F" w:rsidRDefault="0009161F" w:rsidP="0009161F">
      <w:pPr>
        <w:pStyle w:val="CamponellElba-propostagiunta"/>
        <w:jc w:val="both"/>
      </w:pPr>
      <w:r>
        <w:t>VV</w:t>
      </w:r>
      <w:r>
        <w:rPr>
          <w:b w:val="0"/>
          <w:bCs/>
        </w:rPr>
        <w:t xml:space="preserve"> (Valore Venale) </w:t>
      </w:r>
      <w:r>
        <w:t>= media OMI x SC</w:t>
      </w:r>
      <w:r>
        <w:rPr>
          <w:b w:val="0"/>
          <w:bCs/>
        </w:rPr>
        <w:t xml:space="preserve"> (Superficie Calpestabile)</w:t>
      </w:r>
    </w:p>
    <w:p w14:paraId="1FE6329D" w14:textId="77777777" w:rsidR="0009161F" w:rsidRDefault="0009161F" w:rsidP="0009161F">
      <w:pPr>
        <w:pStyle w:val="CamponellElba-propostagiunta"/>
        <w:jc w:val="both"/>
        <w:rPr>
          <w:b w:val="0"/>
          <w:bCs/>
        </w:rPr>
      </w:pPr>
      <w:r>
        <w:rPr>
          <w:b w:val="0"/>
          <w:bCs/>
        </w:rPr>
        <w:t>dove:</w:t>
      </w:r>
    </w:p>
    <w:p w14:paraId="5D30645C" w14:textId="77777777" w:rsidR="0009161F" w:rsidRDefault="0009161F" w:rsidP="0009161F">
      <w:pPr>
        <w:pStyle w:val="CamponellElba-propostagiunta"/>
        <w:jc w:val="both"/>
      </w:pPr>
      <w:r>
        <w:t>media OMI</w:t>
      </w:r>
      <w:r>
        <w:rPr>
          <w:b w:val="0"/>
          <w:bCs/>
        </w:rPr>
        <w:t xml:space="preserve"> è il valore stabilito semestralmente dalla dell’Agenzia delle Entrate, pubblicamente consultabile sul proprio sito ufficiale, corrisponde alla cifra media tra quella minima e massima indicata per la relativa tipologia di edificio e destinazione d’uso</w:t>
      </w:r>
    </w:p>
    <w:p w14:paraId="24870786" w14:textId="398D0311" w:rsidR="0009161F" w:rsidRDefault="0009161F" w:rsidP="0009161F">
      <w:pPr>
        <w:pStyle w:val="CamponellElba-propostagiunta"/>
        <w:jc w:val="both"/>
      </w:pPr>
      <w:r>
        <w:t>SC</w:t>
      </w:r>
      <w:r>
        <w:rPr>
          <w:b w:val="0"/>
          <w:bCs/>
        </w:rPr>
        <w:t xml:space="preserve"> è la Superficie Calpestabile dei vani  oggetto della SCIA in sanatoria, </w:t>
      </w:r>
      <w:r w:rsidR="00A2436A">
        <w:rPr>
          <w:b w:val="0"/>
          <w:bCs/>
        </w:rPr>
        <w:t>computata</w:t>
      </w:r>
      <w:r>
        <w:rPr>
          <w:b w:val="0"/>
          <w:bCs/>
        </w:rPr>
        <w:t xml:space="preserve"> al 60% nei casi di superfici accessorie e </w:t>
      </w:r>
      <w:r w:rsidR="00A2436A">
        <w:rPr>
          <w:b w:val="0"/>
          <w:bCs/>
        </w:rPr>
        <w:t>a</w:t>
      </w:r>
      <w:r>
        <w:rPr>
          <w:b w:val="0"/>
          <w:bCs/>
        </w:rPr>
        <w:t>l 40% nei casi di aree scoperte:</w:t>
      </w:r>
    </w:p>
    <w:p w14:paraId="6B385AF2" w14:textId="6EAB08B5" w:rsidR="0009161F" w:rsidRDefault="0009161F" w:rsidP="0009161F">
      <w:pPr>
        <w:pStyle w:val="CamponellElba-propostagiunta"/>
        <w:jc w:val="both"/>
      </w:pPr>
      <w:r>
        <w:rPr>
          <w:b w:val="0"/>
          <w:bCs/>
        </w:rPr>
        <w:t>L’incremento del valore venale (</w:t>
      </w:r>
      <w:r>
        <w:t>IVV</w:t>
      </w:r>
      <w:r>
        <w:rPr>
          <w:b w:val="0"/>
          <w:bCs/>
        </w:rPr>
        <w:t>) è calcolato secondo la formula:</w:t>
      </w:r>
    </w:p>
    <w:p w14:paraId="6C05E9C0" w14:textId="77777777" w:rsidR="0009161F" w:rsidRDefault="0009161F" w:rsidP="0009161F">
      <w:pPr>
        <w:pStyle w:val="CamponellElba-propostagiunta"/>
        <w:jc w:val="both"/>
      </w:pPr>
      <w:r>
        <w:t>IVV</w:t>
      </w:r>
      <w:r>
        <w:rPr>
          <w:b w:val="0"/>
          <w:bCs/>
        </w:rPr>
        <w:t xml:space="preserve"> (Incremento di Valore Venale) </w:t>
      </w:r>
      <w:r>
        <w:t>= VV</w:t>
      </w:r>
      <w:r>
        <w:rPr>
          <w:b w:val="0"/>
          <w:bCs/>
        </w:rPr>
        <w:t xml:space="preserve"> (Valore Venale) </w:t>
      </w:r>
      <w:r>
        <w:t>x CCI</w:t>
      </w:r>
      <w:r>
        <w:rPr>
          <w:b w:val="0"/>
          <w:bCs/>
        </w:rPr>
        <w:t xml:space="preserve"> (Coefficiente Categoria Intervento)</w:t>
      </w:r>
    </w:p>
    <w:p w14:paraId="39E5640F" w14:textId="0B4E7942" w:rsidR="0009161F" w:rsidRDefault="0009161F" w:rsidP="0009161F">
      <w:pPr>
        <w:pStyle w:val="CamponellElba-propostagiunta"/>
        <w:jc w:val="both"/>
        <w:rPr>
          <w:b w:val="0"/>
          <w:bCs/>
        </w:rPr>
      </w:pPr>
      <w:r>
        <w:rPr>
          <w:b w:val="0"/>
          <w:bCs/>
        </w:rPr>
        <w:t xml:space="preserve">dove </w:t>
      </w:r>
    </w:p>
    <w:p w14:paraId="303C7049" w14:textId="77777777" w:rsidR="0009161F" w:rsidRDefault="0009161F" w:rsidP="0009161F">
      <w:pPr>
        <w:pStyle w:val="CamponellElba-propostagiunta"/>
        <w:jc w:val="both"/>
      </w:pPr>
      <w:r>
        <w:t>CCI</w:t>
      </w:r>
      <w:r>
        <w:rPr>
          <w:b w:val="0"/>
          <w:bCs/>
        </w:rPr>
        <w:t xml:space="preserve"> è un coefficiente correttivo modulato in base alla categoria di intervento (così come definita dall’art. 3 del D.P.R. 380/2001) come da tabella che segue:</w:t>
      </w:r>
    </w:p>
    <w:p w14:paraId="19AC7C62" w14:textId="77777777" w:rsidR="0009161F" w:rsidRDefault="0009161F" w:rsidP="0009161F">
      <w:pPr>
        <w:pStyle w:val="CamponellElba-propostagiunta"/>
        <w:jc w:val="both"/>
        <w:rPr>
          <w:b w:val="0"/>
          <w:bCs/>
        </w:rPr>
      </w:pPr>
    </w:p>
    <w:p w14:paraId="65895A79" w14:textId="77777777" w:rsidR="0009161F" w:rsidRDefault="0009161F" w:rsidP="0009161F">
      <w:pPr>
        <w:pStyle w:val="CamponellElba-propostagiunta"/>
        <w:jc w:val="both"/>
        <w:rPr>
          <w:b w:val="0"/>
          <w:bCs/>
        </w:rPr>
      </w:pPr>
    </w:p>
    <w:p w14:paraId="567C4B52" w14:textId="77777777" w:rsidR="0009161F" w:rsidRDefault="0009161F" w:rsidP="0009161F">
      <w:pPr>
        <w:pStyle w:val="CamponellElba-propostagiunta"/>
        <w:jc w:val="both"/>
        <w:rPr>
          <w:b w:val="0"/>
          <w:bCs/>
        </w:rPr>
      </w:pPr>
    </w:p>
    <w:tbl>
      <w:tblPr>
        <w:tblW w:w="9645" w:type="dxa"/>
        <w:tblInd w:w="-35" w:type="dxa"/>
        <w:tblLayout w:type="fixed"/>
        <w:tblCellMar>
          <w:left w:w="5" w:type="dxa"/>
          <w:right w:w="5" w:type="dxa"/>
        </w:tblCellMar>
        <w:tblLook w:val="0000" w:firstRow="0" w:lastRow="0" w:firstColumn="0" w:lastColumn="0" w:noHBand="0" w:noVBand="0"/>
      </w:tblPr>
      <w:tblGrid>
        <w:gridCol w:w="5241"/>
        <w:gridCol w:w="4404"/>
      </w:tblGrid>
      <w:tr w:rsidR="0009161F" w14:paraId="1903F4E0" w14:textId="77777777" w:rsidTr="00A77A92">
        <w:tc>
          <w:tcPr>
            <w:tcW w:w="5241" w:type="dxa"/>
            <w:tcBorders>
              <w:top w:val="single" w:sz="4" w:space="0" w:color="00000A"/>
              <w:left w:val="single" w:sz="4" w:space="0" w:color="00000A"/>
              <w:bottom w:val="single" w:sz="4" w:space="0" w:color="00000A"/>
              <w:right w:val="single" w:sz="4" w:space="0" w:color="00000A"/>
            </w:tcBorders>
            <w:shd w:val="clear" w:color="auto" w:fill="FFFFFF"/>
          </w:tcPr>
          <w:p w14:paraId="092C899B" w14:textId="77777777" w:rsidR="0009161F" w:rsidRDefault="0009161F" w:rsidP="00A77A92">
            <w:pPr>
              <w:pStyle w:val="CamponellElba-propostagiunta"/>
              <w:widowControl w:val="0"/>
            </w:pPr>
            <w:r>
              <w:t>Categoria di intervento</w:t>
            </w:r>
          </w:p>
        </w:tc>
        <w:tc>
          <w:tcPr>
            <w:tcW w:w="4404" w:type="dxa"/>
            <w:tcBorders>
              <w:top w:val="single" w:sz="4" w:space="0" w:color="00000A"/>
              <w:left w:val="single" w:sz="4" w:space="0" w:color="00000A"/>
              <w:bottom w:val="single" w:sz="4" w:space="0" w:color="00000A"/>
              <w:right w:val="single" w:sz="4" w:space="0" w:color="00000A"/>
            </w:tcBorders>
            <w:shd w:val="clear" w:color="auto" w:fill="FFFFFF"/>
          </w:tcPr>
          <w:p w14:paraId="0CA7B629" w14:textId="77777777" w:rsidR="0009161F" w:rsidRDefault="0009161F" w:rsidP="00A77A92">
            <w:pPr>
              <w:pStyle w:val="CamponellElba-propostagiunta"/>
              <w:widowControl w:val="0"/>
            </w:pPr>
            <w:r>
              <w:t>Coefficiente Categoria di Intervento</w:t>
            </w:r>
          </w:p>
        </w:tc>
      </w:tr>
      <w:tr w:rsidR="0009161F" w14:paraId="2E11FF67" w14:textId="77777777" w:rsidTr="00A77A92">
        <w:tc>
          <w:tcPr>
            <w:tcW w:w="5241" w:type="dxa"/>
            <w:tcBorders>
              <w:top w:val="single" w:sz="4" w:space="0" w:color="00000A"/>
              <w:left w:val="single" w:sz="4" w:space="0" w:color="00000A"/>
              <w:bottom w:val="single" w:sz="4" w:space="0" w:color="00000A"/>
              <w:right w:val="single" w:sz="4" w:space="0" w:color="00000A"/>
            </w:tcBorders>
            <w:shd w:val="clear" w:color="auto" w:fill="FFFFFF"/>
          </w:tcPr>
          <w:p w14:paraId="47D5EEC5" w14:textId="77777777" w:rsidR="0009161F" w:rsidRDefault="0009161F" w:rsidP="00A77A92">
            <w:pPr>
              <w:pStyle w:val="CamponellElba-propostagiunta"/>
              <w:widowControl w:val="0"/>
              <w:rPr>
                <w:b w:val="0"/>
                <w:bCs/>
              </w:rPr>
            </w:pPr>
            <w:r>
              <w:rPr>
                <w:b w:val="0"/>
                <w:bCs/>
              </w:rPr>
              <w:t>Superamento barriere architettoniche</w:t>
            </w:r>
          </w:p>
        </w:tc>
        <w:tc>
          <w:tcPr>
            <w:tcW w:w="4404" w:type="dxa"/>
            <w:tcBorders>
              <w:top w:val="single" w:sz="4" w:space="0" w:color="00000A"/>
              <w:left w:val="single" w:sz="4" w:space="0" w:color="00000A"/>
              <w:bottom w:val="single" w:sz="4" w:space="0" w:color="00000A"/>
              <w:right w:val="single" w:sz="4" w:space="0" w:color="00000A"/>
            </w:tcBorders>
            <w:shd w:val="clear" w:color="auto" w:fill="FFFFFF"/>
          </w:tcPr>
          <w:p w14:paraId="7535DAA6" w14:textId="77777777" w:rsidR="0009161F" w:rsidRDefault="0009161F" w:rsidP="00A77A92">
            <w:pPr>
              <w:pStyle w:val="CamponellElba-propostagiunta"/>
              <w:widowControl w:val="0"/>
              <w:rPr>
                <w:b w:val="0"/>
                <w:bCs/>
              </w:rPr>
            </w:pPr>
            <w:r>
              <w:rPr>
                <w:b w:val="0"/>
                <w:bCs/>
              </w:rPr>
              <w:t>0,1</w:t>
            </w:r>
          </w:p>
        </w:tc>
      </w:tr>
      <w:tr w:rsidR="0009161F" w14:paraId="6B1F446E" w14:textId="77777777" w:rsidTr="00A77A92">
        <w:tc>
          <w:tcPr>
            <w:tcW w:w="5241" w:type="dxa"/>
            <w:tcBorders>
              <w:top w:val="single" w:sz="4" w:space="0" w:color="00000A"/>
              <w:left w:val="single" w:sz="4" w:space="0" w:color="00000A"/>
              <w:bottom w:val="single" w:sz="4" w:space="0" w:color="00000A"/>
              <w:right w:val="single" w:sz="4" w:space="0" w:color="00000A"/>
            </w:tcBorders>
            <w:shd w:val="clear" w:color="auto" w:fill="FFFFFF"/>
          </w:tcPr>
          <w:p w14:paraId="037FD7E1" w14:textId="77777777" w:rsidR="0009161F" w:rsidRDefault="0009161F" w:rsidP="00A77A92">
            <w:pPr>
              <w:pStyle w:val="CamponellElba-propostagiunta"/>
              <w:widowControl w:val="0"/>
              <w:rPr>
                <w:b w:val="0"/>
                <w:bCs/>
              </w:rPr>
            </w:pPr>
            <w:r>
              <w:rPr>
                <w:b w:val="0"/>
                <w:bCs/>
              </w:rPr>
              <w:t>Manutenzione straordinaria</w:t>
            </w:r>
          </w:p>
        </w:tc>
        <w:tc>
          <w:tcPr>
            <w:tcW w:w="4404" w:type="dxa"/>
            <w:tcBorders>
              <w:top w:val="single" w:sz="4" w:space="0" w:color="00000A"/>
              <w:left w:val="single" w:sz="4" w:space="0" w:color="00000A"/>
              <w:bottom w:val="single" w:sz="4" w:space="0" w:color="00000A"/>
              <w:right w:val="single" w:sz="4" w:space="0" w:color="00000A"/>
            </w:tcBorders>
            <w:shd w:val="clear" w:color="auto" w:fill="FFFFFF"/>
          </w:tcPr>
          <w:p w14:paraId="5A8994D3" w14:textId="77777777" w:rsidR="0009161F" w:rsidRDefault="0009161F" w:rsidP="00A77A92">
            <w:pPr>
              <w:pStyle w:val="CamponellElba-propostagiunta"/>
              <w:widowControl w:val="0"/>
              <w:rPr>
                <w:b w:val="0"/>
                <w:bCs/>
              </w:rPr>
            </w:pPr>
            <w:r>
              <w:rPr>
                <w:b w:val="0"/>
                <w:bCs/>
              </w:rPr>
              <w:t>0,2</w:t>
            </w:r>
          </w:p>
        </w:tc>
      </w:tr>
      <w:tr w:rsidR="0009161F" w14:paraId="767F0F8D" w14:textId="77777777" w:rsidTr="00A77A92">
        <w:tc>
          <w:tcPr>
            <w:tcW w:w="5241" w:type="dxa"/>
            <w:tcBorders>
              <w:top w:val="single" w:sz="4" w:space="0" w:color="00000A"/>
              <w:left w:val="single" w:sz="4" w:space="0" w:color="00000A"/>
              <w:bottom w:val="single" w:sz="4" w:space="0" w:color="00000A"/>
              <w:right w:val="single" w:sz="4" w:space="0" w:color="00000A"/>
            </w:tcBorders>
            <w:shd w:val="clear" w:color="auto" w:fill="FFFFFF"/>
          </w:tcPr>
          <w:p w14:paraId="299131BD" w14:textId="77777777" w:rsidR="0009161F" w:rsidRDefault="0009161F" w:rsidP="00A77A92">
            <w:pPr>
              <w:pStyle w:val="CamponellElba-propostagiunta"/>
              <w:widowControl w:val="0"/>
              <w:rPr>
                <w:b w:val="0"/>
                <w:bCs/>
              </w:rPr>
            </w:pPr>
            <w:r>
              <w:rPr>
                <w:b w:val="0"/>
                <w:bCs/>
              </w:rPr>
              <w:t>Restauro e risanamento conservativo</w:t>
            </w:r>
          </w:p>
        </w:tc>
        <w:tc>
          <w:tcPr>
            <w:tcW w:w="4404" w:type="dxa"/>
            <w:tcBorders>
              <w:top w:val="single" w:sz="4" w:space="0" w:color="00000A"/>
              <w:left w:val="single" w:sz="4" w:space="0" w:color="00000A"/>
              <w:bottom w:val="single" w:sz="4" w:space="0" w:color="00000A"/>
              <w:right w:val="single" w:sz="4" w:space="0" w:color="00000A"/>
            </w:tcBorders>
            <w:shd w:val="clear" w:color="auto" w:fill="FFFFFF"/>
          </w:tcPr>
          <w:p w14:paraId="422DEA37" w14:textId="77777777" w:rsidR="0009161F" w:rsidRDefault="0009161F" w:rsidP="00A77A92">
            <w:pPr>
              <w:pStyle w:val="CamponellElba-propostagiunta"/>
              <w:widowControl w:val="0"/>
              <w:rPr>
                <w:b w:val="0"/>
                <w:bCs/>
              </w:rPr>
            </w:pPr>
            <w:r>
              <w:rPr>
                <w:b w:val="0"/>
                <w:bCs/>
              </w:rPr>
              <w:t>0,3</w:t>
            </w:r>
          </w:p>
        </w:tc>
      </w:tr>
      <w:tr w:rsidR="00FC164A" w14:paraId="74A94253" w14:textId="77777777" w:rsidTr="00A77A92">
        <w:tc>
          <w:tcPr>
            <w:tcW w:w="5241" w:type="dxa"/>
            <w:tcBorders>
              <w:top w:val="single" w:sz="4" w:space="0" w:color="00000A"/>
              <w:left w:val="single" w:sz="4" w:space="0" w:color="00000A"/>
              <w:bottom w:val="single" w:sz="4" w:space="0" w:color="00000A"/>
              <w:right w:val="single" w:sz="4" w:space="0" w:color="00000A"/>
            </w:tcBorders>
            <w:shd w:val="clear" w:color="auto" w:fill="FFFFFF"/>
          </w:tcPr>
          <w:p w14:paraId="3B4D5BCB" w14:textId="7BD33DE5" w:rsidR="00FC164A" w:rsidRDefault="00FC164A" w:rsidP="00A77A92">
            <w:pPr>
              <w:pStyle w:val="CamponellElba-propostagiunta"/>
              <w:widowControl w:val="0"/>
              <w:rPr>
                <w:b w:val="0"/>
                <w:bCs/>
              </w:rPr>
            </w:pPr>
            <w:r>
              <w:rPr>
                <w:b w:val="0"/>
                <w:bCs/>
              </w:rPr>
              <w:t>Ristrutturazione edilizia conservativa</w:t>
            </w:r>
          </w:p>
        </w:tc>
        <w:tc>
          <w:tcPr>
            <w:tcW w:w="4404" w:type="dxa"/>
            <w:tcBorders>
              <w:top w:val="single" w:sz="4" w:space="0" w:color="00000A"/>
              <w:left w:val="single" w:sz="4" w:space="0" w:color="00000A"/>
              <w:bottom w:val="single" w:sz="4" w:space="0" w:color="00000A"/>
              <w:right w:val="single" w:sz="4" w:space="0" w:color="00000A"/>
            </w:tcBorders>
            <w:shd w:val="clear" w:color="auto" w:fill="FFFFFF"/>
          </w:tcPr>
          <w:p w14:paraId="21C744DB" w14:textId="73372EF8" w:rsidR="00FC164A" w:rsidRDefault="00FC164A" w:rsidP="00A77A92">
            <w:pPr>
              <w:pStyle w:val="CamponellElba-propostagiunta"/>
              <w:widowControl w:val="0"/>
              <w:rPr>
                <w:b w:val="0"/>
                <w:bCs/>
              </w:rPr>
            </w:pPr>
            <w:r>
              <w:rPr>
                <w:b w:val="0"/>
                <w:bCs/>
              </w:rPr>
              <w:t>0,4</w:t>
            </w:r>
          </w:p>
        </w:tc>
      </w:tr>
      <w:tr w:rsidR="0009161F" w14:paraId="4F16C0CB" w14:textId="77777777" w:rsidTr="00A77A92">
        <w:tc>
          <w:tcPr>
            <w:tcW w:w="5241" w:type="dxa"/>
            <w:tcBorders>
              <w:top w:val="single" w:sz="4" w:space="0" w:color="00000A"/>
              <w:left w:val="single" w:sz="4" w:space="0" w:color="00000A"/>
              <w:bottom w:val="single" w:sz="4" w:space="0" w:color="00000A"/>
              <w:right w:val="single" w:sz="4" w:space="0" w:color="00000A"/>
            </w:tcBorders>
            <w:shd w:val="clear" w:color="auto" w:fill="FFFFFF"/>
          </w:tcPr>
          <w:p w14:paraId="038490AF" w14:textId="3901894D" w:rsidR="0009161F" w:rsidRDefault="0009161F" w:rsidP="00A77A92">
            <w:pPr>
              <w:pStyle w:val="CamponellElba-propostagiunta"/>
              <w:widowControl w:val="0"/>
              <w:rPr>
                <w:b w:val="0"/>
                <w:bCs/>
              </w:rPr>
            </w:pPr>
            <w:r>
              <w:rPr>
                <w:b w:val="0"/>
                <w:bCs/>
              </w:rPr>
              <w:t xml:space="preserve">Ristrutturazione edilizia </w:t>
            </w:r>
            <w:r w:rsidR="00FC164A">
              <w:rPr>
                <w:b w:val="0"/>
                <w:bCs/>
              </w:rPr>
              <w:t>ricostruttiva</w:t>
            </w:r>
          </w:p>
        </w:tc>
        <w:tc>
          <w:tcPr>
            <w:tcW w:w="4404" w:type="dxa"/>
            <w:tcBorders>
              <w:top w:val="single" w:sz="4" w:space="0" w:color="00000A"/>
              <w:left w:val="single" w:sz="4" w:space="0" w:color="00000A"/>
              <w:bottom w:val="single" w:sz="4" w:space="0" w:color="00000A"/>
              <w:right w:val="single" w:sz="4" w:space="0" w:color="00000A"/>
            </w:tcBorders>
            <w:shd w:val="clear" w:color="auto" w:fill="FFFFFF"/>
          </w:tcPr>
          <w:p w14:paraId="0FAF31D0" w14:textId="77777777" w:rsidR="0009161F" w:rsidRDefault="0009161F" w:rsidP="00A77A92">
            <w:pPr>
              <w:pStyle w:val="CamponellElba-propostagiunta"/>
              <w:widowControl w:val="0"/>
              <w:rPr>
                <w:b w:val="0"/>
                <w:bCs/>
              </w:rPr>
            </w:pPr>
            <w:r>
              <w:rPr>
                <w:b w:val="0"/>
                <w:bCs/>
              </w:rPr>
              <w:t>0,5</w:t>
            </w:r>
          </w:p>
        </w:tc>
      </w:tr>
      <w:tr w:rsidR="00AA159B" w14:paraId="6332E511" w14:textId="77777777" w:rsidTr="00A77A92">
        <w:tc>
          <w:tcPr>
            <w:tcW w:w="5241" w:type="dxa"/>
            <w:tcBorders>
              <w:top w:val="single" w:sz="4" w:space="0" w:color="00000A"/>
              <w:left w:val="single" w:sz="4" w:space="0" w:color="00000A"/>
              <w:bottom w:val="single" w:sz="4" w:space="0" w:color="00000A"/>
              <w:right w:val="single" w:sz="4" w:space="0" w:color="00000A"/>
            </w:tcBorders>
            <w:shd w:val="clear" w:color="auto" w:fill="FFFFFF"/>
          </w:tcPr>
          <w:p w14:paraId="2E4FD804" w14:textId="63489359" w:rsidR="00AA159B" w:rsidRDefault="00AA159B" w:rsidP="00A77A92">
            <w:pPr>
              <w:pStyle w:val="CamponellElba-propostagiunta"/>
              <w:widowControl w:val="0"/>
              <w:rPr>
                <w:b w:val="0"/>
                <w:bCs/>
              </w:rPr>
            </w:pPr>
            <w:r>
              <w:rPr>
                <w:b w:val="0"/>
                <w:bCs/>
              </w:rPr>
              <w:t>Interventi pertinenziali non riconducibili a volume</w:t>
            </w:r>
          </w:p>
        </w:tc>
        <w:tc>
          <w:tcPr>
            <w:tcW w:w="4404" w:type="dxa"/>
            <w:tcBorders>
              <w:top w:val="single" w:sz="4" w:space="0" w:color="00000A"/>
              <w:left w:val="single" w:sz="4" w:space="0" w:color="00000A"/>
              <w:bottom w:val="single" w:sz="4" w:space="0" w:color="00000A"/>
              <w:right w:val="single" w:sz="4" w:space="0" w:color="00000A"/>
            </w:tcBorders>
            <w:shd w:val="clear" w:color="auto" w:fill="FFFFFF"/>
          </w:tcPr>
          <w:p w14:paraId="481EDDE1" w14:textId="2B5212EA" w:rsidR="00AA159B" w:rsidRDefault="00AA159B" w:rsidP="00A77A92">
            <w:pPr>
              <w:pStyle w:val="CamponellElba-propostagiunta"/>
              <w:widowControl w:val="0"/>
              <w:rPr>
                <w:b w:val="0"/>
                <w:bCs/>
              </w:rPr>
            </w:pPr>
            <w:r>
              <w:rPr>
                <w:b w:val="0"/>
                <w:bCs/>
              </w:rPr>
              <w:t>0,5</w:t>
            </w:r>
          </w:p>
        </w:tc>
      </w:tr>
      <w:tr w:rsidR="0009161F" w14:paraId="6DD72FF6" w14:textId="77777777" w:rsidTr="00A77A92">
        <w:tc>
          <w:tcPr>
            <w:tcW w:w="5241" w:type="dxa"/>
            <w:tcBorders>
              <w:top w:val="single" w:sz="4" w:space="0" w:color="00000A"/>
              <w:left w:val="single" w:sz="4" w:space="0" w:color="00000A"/>
              <w:bottom w:val="single" w:sz="4" w:space="0" w:color="00000A"/>
              <w:right w:val="single" w:sz="4" w:space="0" w:color="00000A"/>
            </w:tcBorders>
            <w:shd w:val="clear" w:color="auto" w:fill="FFFFFF"/>
          </w:tcPr>
          <w:p w14:paraId="36EF097B" w14:textId="068C3330" w:rsidR="0009161F" w:rsidRDefault="0009161F" w:rsidP="00A77A92">
            <w:pPr>
              <w:pStyle w:val="CamponellElba-propostagiunta"/>
              <w:widowControl w:val="0"/>
              <w:rPr>
                <w:b w:val="0"/>
                <w:bCs/>
              </w:rPr>
            </w:pPr>
            <w:r>
              <w:rPr>
                <w:b w:val="0"/>
                <w:bCs/>
              </w:rPr>
              <w:t>Interventi pertinenziali</w:t>
            </w:r>
            <w:r w:rsidR="00AA159B">
              <w:rPr>
                <w:b w:val="0"/>
                <w:bCs/>
              </w:rPr>
              <w:t xml:space="preserve"> riconducibili a volume</w:t>
            </w:r>
          </w:p>
        </w:tc>
        <w:tc>
          <w:tcPr>
            <w:tcW w:w="4404" w:type="dxa"/>
            <w:tcBorders>
              <w:top w:val="single" w:sz="4" w:space="0" w:color="00000A"/>
              <w:left w:val="single" w:sz="4" w:space="0" w:color="00000A"/>
              <w:bottom w:val="single" w:sz="4" w:space="0" w:color="00000A"/>
              <w:right w:val="single" w:sz="4" w:space="0" w:color="00000A"/>
            </w:tcBorders>
            <w:shd w:val="clear" w:color="auto" w:fill="FFFFFF"/>
          </w:tcPr>
          <w:p w14:paraId="0B4B9671" w14:textId="77777777" w:rsidR="0009161F" w:rsidRDefault="0009161F" w:rsidP="00A77A92">
            <w:pPr>
              <w:pStyle w:val="CamponellElba-propostagiunta"/>
              <w:widowControl w:val="0"/>
              <w:rPr>
                <w:b w:val="0"/>
                <w:bCs/>
              </w:rPr>
            </w:pPr>
            <w:r>
              <w:rPr>
                <w:b w:val="0"/>
                <w:bCs/>
              </w:rPr>
              <w:t>0,6</w:t>
            </w:r>
          </w:p>
        </w:tc>
      </w:tr>
      <w:tr w:rsidR="0009161F" w14:paraId="5777E015" w14:textId="77777777" w:rsidTr="00A77A92">
        <w:tc>
          <w:tcPr>
            <w:tcW w:w="5241" w:type="dxa"/>
            <w:tcBorders>
              <w:top w:val="single" w:sz="4" w:space="0" w:color="00000A"/>
              <w:left w:val="single" w:sz="4" w:space="0" w:color="00000A"/>
              <w:bottom w:val="single" w:sz="4" w:space="0" w:color="00000A"/>
              <w:right w:val="single" w:sz="4" w:space="0" w:color="00000A"/>
            </w:tcBorders>
            <w:shd w:val="clear" w:color="auto" w:fill="FFFFFF"/>
          </w:tcPr>
          <w:p w14:paraId="7357D212" w14:textId="77777777" w:rsidR="0009161F" w:rsidRDefault="0009161F" w:rsidP="00A77A92">
            <w:pPr>
              <w:pStyle w:val="CamponellElba-propostagiunta"/>
              <w:widowControl w:val="0"/>
              <w:rPr>
                <w:b w:val="0"/>
                <w:bCs/>
              </w:rPr>
            </w:pPr>
            <w:r>
              <w:rPr>
                <w:b w:val="0"/>
                <w:bCs/>
              </w:rPr>
              <w:t>Mutamento destinazione d’uso</w:t>
            </w:r>
          </w:p>
        </w:tc>
        <w:tc>
          <w:tcPr>
            <w:tcW w:w="4404" w:type="dxa"/>
            <w:tcBorders>
              <w:top w:val="single" w:sz="4" w:space="0" w:color="00000A"/>
              <w:left w:val="single" w:sz="4" w:space="0" w:color="00000A"/>
              <w:bottom w:val="single" w:sz="4" w:space="0" w:color="00000A"/>
              <w:right w:val="single" w:sz="4" w:space="0" w:color="00000A"/>
            </w:tcBorders>
            <w:shd w:val="clear" w:color="auto" w:fill="FFFFFF"/>
          </w:tcPr>
          <w:p w14:paraId="0B22F75A" w14:textId="70727C69" w:rsidR="0009161F" w:rsidRDefault="0009161F" w:rsidP="00A77A92">
            <w:pPr>
              <w:pStyle w:val="CamponellElba-propostagiunta"/>
              <w:widowControl w:val="0"/>
              <w:rPr>
                <w:b w:val="0"/>
                <w:bCs/>
              </w:rPr>
            </w:pPr>
            <w:r>
              <w:rPr>
                <w:b w:val="0"/>
                <w:bCs/>
              </w:rPr>
              <w:t>0</w:t>
            </w:r>
            <w:r w:rsidR="00FC164A">
              <w:rPr>
                <w:b w:val="0"/>
                <w:bCs/>
              </w:rPr>
              <w:t>,</w:t>
            </w:r>
            <w:r>
              <w:rPr>
                <w:b w:val="0"/>
                <w:bCs/>
              </w:rPr>
              <w:t>8</w:t>
            </w:r>
          </w:p>
        </w:tc>
      </w:tr>
      <w:tr w:rsidR="0009161F" w14:paraId="3864D573" w14:textId="77777777" w:rsidTr="00A77A92">
        <w:tc>
          <w:tcPr>
            <w:tcW w:w="5241" w:type="dxa"/>
            <w:tcBorders>
              <w:top w:val="single" w:sz="4" w:space="0" w:color="00000A"/>
              <w:left w:val="single" w:sz="4" w:space="0" w:color="00000A"/>
              <w:bottom w:val="single" w:sz="4" w:space="0" w:color="00000A"/>
              <w:right w:val="single" w:sz="4" w:space="0" w:color="00000A"/>
            </w:tcBorders>
            <w:shd w:val="clear" w:color="auto" w:fill="FFFFFF"/>
          </w:tcPr>
          <w:p w14:paraId="2CDC5BCC" w14:textId="77777777" w:rsidR="0009161F" w:rsidRDefault="0009161F" w:rsidP="00FC164A">
            <w:pPr>
              <w:pStyle w:val="CamponellElba-propostagiunta"/>
              <w:widowControl w:val="0"/>
              <w:rPr>
                <w:b w:val="0"/>
                <w:bCs/>
              </w:rPr>
            </w:pPr>
            <w:r>
              <w:rPr>
                <w:b w:val="0"/>
                <w:bCs/>
              </w:rPr>
              <w:t>Demolizione di edifici o parti di essi</w:t>
            </w:r>
          </w:p>
        </w:tc>
        <w:tc>
          <w:tcPr>
            <w:tcW w:w="4404" w:type="dxa"/>
            <w:tcBorders>
              <w:top w:val="single" w:sz="4" w:space="0" w:color="00000A"/>
              <w:left w:val="single" w:sz="4" w:space="0" w:color="00000A"/>
              <w:bottom w:val="single" w:sz="4" w:space="0" w:color="00000A"/>
              <w:right w:val="single" w:sz="4" w:space="0" w:color="00000A"/>
            </w:tcBorders>
            <w:shd w:val="clear" w:color="auto" w:fill="FFFFFF"/>
          </w:tcPr>
          <w:p w14:paraId="1CBA769B" w14:textId="77777777" w:rsidR="0009161F" w:rsidRDefault="0009161F" w:rsidP="00A77A92">
            <w:pPr>
              <w:pStyle w:val="CamponellElba-propostagiunta"/>
              <w:widowControl w:val="0"/>
              <w:rPr>
                <w:b w:val="0"/>
                <w:bCs/>
              </w:rPr>
            </w:pPr>
            <w:r>
              <w:rPr>
                <w:b w:val="0"/>
                <w:bCs/>
              </w:rPr>
              <w:t>0,2</w:t>
            </w:r>
          </w:p>
        </w:tc>
      </w:tr>
    </w:tbl>
    <w:p w14:paraId="69830A32" w14:textId="77777777" w:rsidR="0009161F" w:rsidRDefault="0009161F" w:rsidP="0009161F">
      <w:pPr>
        <w:pStyle w:val="CamponellElba-propostagiunta"/>
        <w:jc w:val="both"/>
      </w:pPr>
    </w:p>
    <w:p w14:paraId="1B576B68" w14:textId="51639BB3" w:rsidR="00655001" w:rsidRPr="00655001" w:rsidRDefault="00655001" w:rsidP="00655001">
      <w:pPr>
        <w:pStyle w:val="CamponellElba-propostagiunta"/>
        <w:numPr>
          <w:ilvl w:val="0"/>
          <w:numId w:val="1"/>
        </w:numPr>
        <w:jc w:val="both"/>
      </w:pPr>
      <w:r w:rsidRPr="00655001">
        <w:t>OPERE VALUTABILI IN TERMINI DI SUPERFICIE</w:t>
      </w:r>
    </w:p>
    <w:p w14:paraId="0E6EC9DB" w14:textId="77777777" w:rsidR="00655001" w:rsidRDefault="00655001" w:rsidP="0009161F">
      <w:pPr>
        <w:pStyle w:val="CamponellElba-propostagiunta"/>
        <w:jc w:val="both"/>
        <w:rPr>
          <w:b w:val="0"/>
          <w:bCs/>
        </w:rPr>
      </w:pPr>
    </w:p>
    <w:p w14:paraId="10DE4E97" w14:textId="34BE9534" w:rsidR="0009161F" w:rsidRDefault="0009161F" w:rsidP="0009161F">
      <w:pPr>
        <w:pStyle w:val="CamponellElba-propostagiunta"/>
        <w:jc w:val="both"/>
      </w:pPr>
      <w:r w:rsidRPr="0009161F">
        <w:rPr>
          <w:b w:val="0"/>
          <w:bCs/>
        </w:rPr>
        <w:t xml:space="preserve">Nei casi di </w:t>
      </w:r>
      <w:r>
        <w:rPr>
          <w:b w:val="0"/>
          <w:bCs/>
        </w:rPr>
        <w:t>opere non quantificabili in termini di superficie (a titolo esemplificativo ma non esaustivo: apertura/chiusura di finestre in assenza di modifiche interne, rifacimento integrale della copertura, ecc.)  il calcolo  dell’incremento di valore venale dell’immobile è pari  al costo sostenuto per la realizzazione delle opere, risultante dal computo metrico estimativo redatto da professionista iscritto ad un ordine professionale sulle voci del Prezzario Regionale della Regione Toscana aggiornato annualmente</w:t>
      </w:r>
    </w:p>
    <w:p w14:paraId="3B79A8AF" w14:textId="77777777" w:rsidR="0009161F" w:rsidRDefault="0009161F" w:rsidP="0009161F">
      <w:pPr>
        <w:pStyle w:val="CamponellElba-propostagiunta"/>
        <w:jc w:val="both"/>
      </w:pPr>
      <w:r>
        <w:t>IVV</w:t>
      </w:r>
      <w:r>
        <w:rPr>
          <w:b w:val="0"/>
          <w:bCs/>
        </w:rPr>
        <w:t xml:space="preserve"> (Incremento di Valore Venale) </w:t>
      </w:r>
      <w:r>
        <w:t>= CM</w:t>
      </w:r>
      <w:r>
        <w:rPr>
          <w:b w:val="0"/>
          <w:bCs/>
        </w:rPr>
        <w:t xml:space="preserve"> (Computo Metrico Estimativo)</w:t>
      </w:r>
    </w:p>
    <w:p w14:paraId="224D6E30" w14:textId="77777777" w:rsidR="00655001" w:rsidRDefault="00655001" w:rsidP="0009161F">
      <w:pPr>
        <w:pStyle w:val="CamponellElba-propostagiunta"/>
        <w:jc w:val="both"/>
        <w:rPr>
          <w:b w:val="0"/>
          <w:bCs/>
        </w:rPr>
      </w:pPr>
    </w:p>
    <w:p w14:paraId="0F88F55E" w14:textId="1F26D8A5" w:rsidR="00655001" w:rsidRPr="00655001" w:rsidRDefault="00655001" w:rsidP="00655001">
      <w:pPr>
        <w:pStyle w:val="CamponellElba-propostagiunta"/>
        <w:numPr>
          <w:ilvl w:val="0"/>
          <w:numId w:val="1"/>
        </w:numPr>
        <w:jc w:val="both"/>
      </w:pPr>
      <w:r>
        <w:t>DETERMINAZIONE DELL’OBLAZIONE</w:t>
      </w:r>
    </w:p>
    <w:p w14:paraId="45491365" w14:textId="0FE6BF81" w:rsidR="0009161F" w:rsidRDefault="0009161F" w:rsidP="0009161F">
      <w:pPr>
        <w:pStyle w:val="CamponellElba-propostagiunta"/>
        <w:jc w:val="both"/>
      </w:pPr>
      <w:r>
        <w:rPr>
          <w:b w:val="0"/>
          <w:bCs/>
        </w:rPr>
        <w:t>La misura dell’oblazione è pari al 7% del doppio dell’incremento del valore venale (</w:t>
      </w:r>
      <w:r>
        <w:t>IVV</w:t>
      </w:r>
      <w:r>
        <w:rPr>
          <w:b w:val="0"/>
          <w:bCs/>
        </w:rPr>
        <w:t xml:space="preserve">) dell’immobile come sopra determinato </w:t>
      </w:r>
    </w:p>
    <w:p w14:paraId="1F79F105" w14:textId="77777777" w:rsidR="0009161F" w:rsidRDefault="0009161F" w:rsidP="0009161F">
      <w:pPr>
        <w:pStyle w:val="CamponellElba-propostagiunta"/>
        <w:jc w:val="both"/>
      </w:pPr>
      <w:r>
        <w:t>O</w:t>
      </w:r>
      <w:r>
        <w:rPr>
          <w:b w:val="0"/>
          <w:bCs/>
        </w:rPr>
        <w:t xml:space="preserve"> (Oblazione) </w:t>
      </w:r>
      <w:r>
        <w:t>= 7% di (IVV x 2)</w:t>
      </w:r>
    </w:p>
    <w:p w14:paraId="242012CD" w14:textId="1404687A" w:rsidR="0009161F" w:rsidRDefault="0009161F" w:rsidP="0009161F">
      <w:pPr>
        <w:pStyle w:val="CamponellElba-propostagiunta"/>
        <w:jc w:val="both"/>
      </w:pPr>
      <w:r>
        <w:rPr>
          <w:b w:val="0"/>
          <w:bCs/>
        </w:rPr>
        <w:t xml:space="preserve">Qualora l’importo dell’oblazione calcolata come sopra, dovesse essere inferiore al minimo previsto dall’art. 209bis della L.R.T. 65/2014, dovrà essere applicata l’oblazione minima pari </w:t>
      </w:r>
      <w:r>
        <w:rPr>
          <w:b w:val="0"/>
          <w:bCs/>
        </w:rPr>
        <w:lastRenderedPageBreak/>
        <w:t>a € 1.032,00 nei casi in cui le opere siano conformi alla disciplina urbanistica ed edilizia vigenti sia al momento della loro realizzazione sia al momento della presentazione della SCIA o di  € 1.238,00 nei casi diversi</w:t>
      </w:r>
    </w:p>
    <w:p w14:paraId="7D7E0EF9" w14:textId="00AED033" w:rsidR="0009161F" w:rsidRDefault="0009161F" w:rsidP="0009161F">
      <w:pPr>
        <w:pStyle w:val="CamponellElba-propostagiunta"/>
        <w:jc w:val="both"/>
      </w:pPr>
      <w:r>
        <w:rPr>
          <w:b w:val="0"/>
          <w:bCs/>
        </w:rPr>
        <w:t>Qualora l’importo dell’oblazione calcolata come sopra, dovesse essere superiore  al massimo previsto dall’art. 209bis della L.R.T. 65/2014, dovrà essere applicata l’oblazione massima pari a € 5.164,00 nei casi in cui le opere siano conformi alla disciplina urbanistica ed edilizia vigenti sia al momento della loro realizzazione sia al momento della presentazione della domanda o della SCIA o  € 10.328,00 nei casi diversi;</w:t>
      </w:r>
    </w:p>
    <w:p w14:paraId="3931472F" w14:textId="77777777" w:rsidR="00725911" w:rsidRDefault="0009161F" w:rsidP="0009161F">
      <w:pPr>
        <w:pStyle w:val="CamponellElba-propostagiunta"/>
        <w:jc w:val="both"/>
        <w:rPr>
          <w:b w:val="0"/>
          <w:bCs/>
        </w:rPr>
      </w:pPr>
      <w:r w:rsidRPr="0009161F">
        <w:rPr>
          <w:b w:val="0"/>
          <w:bCs/>
        </w:rPr>
        <w:t>Nei</w:t>
      </w:r>
      <w:r>
        <w:rPr>
          <w:b w:val="0"/>
          <w:bCs/>
        </w:rPr>
        <w:t xml:space="preserve"> casi in cui le opere non abbiano prodotto incremento di valore venale dell’immobile l’oblazione si applica forfettariamente nella misura minima pari a € 1.032,00 o 1.238,00 a seconda dei casi</w:t>
      </w:r>
      <w:r w:rsidR="00FC164A">
        <w:rPr>
          <w:b w:val="0"/>
          <w:bCs/>
        </w:rPr>
        <w:t>.</w:t>
      </w:r>
    </w:p>
    <w:p w14:paraId="3163E804" w14:textId="3284AB58" w:rsidR="00FC164A" w:rsidRPr="00ED6833" w:rsidRDefault="00FC164A" w:rsidP="0009161F">
      <w:pPr>
        <w:pStyle w:val="CamponellElba-propostagiunta"/>
        <w:jc w:val="both"/>
        <w:rPr>
          <w:b w:val="0"/>
          <w:bCs/>
        </w:rPr>
      </w:pPr>
      <w:r>
        <w:rPr>
          <w:b w:val="0"/>
          <w:bCs/>
        </w:rPr>
        <w:br/>
      </w:r>
      <w:r w:rsidRPr="00ED6833">
        <w:rPr>
          <w:b w:val="0"/>
          <w:bCs/>
          <w:color w:val="auto"/>
        </w:rPr>
        <w:t>Gli importi dell’oblazione come sopra calcolati possono essere rateizzati in non più di sei rate semestrali: in tal caso il richiedente dovrà costituire apposita polizza fidejussoria, bancaria o assicurativa, di importo pari alle rate residue maggiorato del 10%</w:t>
      </w:r>
      <w:r w:rsidR="00725911">
        <w:rPr>
          <w:b w:val="0"/>
          <w:bCs/>
          <w:color w:val="auto"/>
        </w:rPr>
        <w:t>;</w:t>
      </w:r>
    </w:p>
    <w:p w14:paraId="757C13CF" w14:textId="77777777" w:rsidR="00FC164A" w:rsidRDefault="00FC164A" w:rsidP="0009161F">
      <w:pPr>
        <w:pStyle w:val="CamponellElba-propostagiunta"/>
        <w:jc w:val="both"/>
        <w:rPr>
          <w:b w:val="0"/>
          <w:bCs/>
        </w:rPr>
      </w:pPr>
    </w:p>
    <w:p w14:paraId="05AC3B60" w14:textId="77777777" w:rsidR="00FC164A" w:rsidRDefault="00FC164A" w:rsidP="0009161F">
      <w:pPr>
        <w:pStyle w:val="CamponellElba-propostagiunta"/>
        <w:jc w:val="both"/>
      </w:pPr>
    </w:p>
    <w:p w14:paraId="7B7A3725" w14:textId="77777777" w:rsidR="0009161F" w:rsidRDefault="0009161F" w:rsidP="0009161F"/>
    <w:p w14:paraId="0AA60724" w14:textId="1AA28513" w:rsidR="00B5365F" w:rsidRDefault="00B5365F" w:rsidP="00AA41D5">
      <w:pPr>
        <w:pStyle w:val="CamponellElba-propostagiunta"/>
        <w:jc w:val="both"/>
        <w:rPr>
          <w:b w:val="0"/>
          <w:bCs/>
        </w:rPr>
      </w:pPr>
    </w:p>
    <w:p w14:paraId="57389603" w14:textId="71974829" w:rsidR="00AA41D5" w:rsidRDefault="00AA41D5" w:rsidP="0009161F">
      <w:pPr>
        <w:pStyle w:val="CamponellElba-propostagiunta"/>
        <w:jc w:val="both"/>
      </w:pPr>
      <w:r>
        <w:rPr>
          <w:b w:val="0"/>
          <w:bCs/>
          <w:i/>
          <w:iCs/>
        </w:rPr>
        <w:tab/>
      </w:r>
    </w:p>
    <w:p w14:paraId="579C7116" w14:textId="77777777" w:rsidR="00924DA1" w:rsidRDefault="00924DA1"/>
    <w:sectPr w:rsidR="00924DA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jaVu Sans">
    <w:altName w:val="Verdan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C773B4"/>
    <w:multiLevelType w:val="hybridMultilevel"/>
    <w:tmpl w:val="17CAF58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5E74C0A"/>
    <w:multiLevelType w:val="hybridMultilevel"/>
    <w:tmpl w:val="17CAF58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1D71D4E"/>
    <w:multiLevelType w:val="hybridMultilevel"/>
    <w:tmpl w:val="17CAF58E"/>
    <w:lvl w:ilvl="0" w:tplc="943AD89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793643263">
    <w:abstractNumId w:val="2"/>
  </w:num>
  <w:num w:numId="2" w16cid:durableId="1399742468">
    <w:abstractNumId w:val="1"/>
  </w:num>
  <w:num w:numId="3" w16cid:durableId="504587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1D5"/>
    <w:rsid w:val="0009161F"/>
    <w:rsid w:val="000D49C3"/>
    <w:rsid w:val="00655001"/>
    <w:rsid w:val="00725911"/>
    <w:rsid w:val="0079427E"/>
    <w:rsid w:val="00825049"/>
    <w:rsid w:val="0084481B"/>
    <w:rsid w:val="008471B0"/>
    <w:rsid w:val="00924DA1"/>
    <w:rsid w:val="00A2436A"/>
    <w:rsid w:val="00AA159B"/>
    <w:rsid w:val="00AA41D5"/>
    <w:rsid w:val="00B45539"/>
    <w:rsid w:val="00B5365F"/>
    <w:rsid w:val="00BC4026"/>
    <w:rsid w:val="00DA0052"/>
    <w:rsid w:val="00ED6833"/>
    <w:rsid w:val="00F70299"/>
    <w:rsid w:val="00FC16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9F230"/>
  <w15:chartTrackingRefBased/>
  <w15:docId w15:val="{A4E4A0AE-A3CB-4D14-96B6-27000E701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A41D5"/>
    <w:pPr>
      <w:suppressAutoHyphens/>
      <w:spacing w:after="200" w:line="276" w:lineRule="auto"/>
    </w:pPr>
    <w:rPr>
      <w:rFonts w:ascii="Calibri" w:eastAsia="DejaVu Sans" w:hAnsi="Calibri" w:cs="Calibri"/>
      <w:color w:val="00000A"/>
      <w:kern w:val="0"/>
      <w14:ligatures w14:val="none"/>
    </w:rPr>
  </w:style>
  <w:style w:type="paragraph" w:styleId="Titolo1">
    <w:name w:val="heading 1"/>
    <w:basedOn w:val="Normale"/>
    <w:next w:val="Normale"/>
    <w:link w:val="Titolo1Carattere"/>
    <w:uiPriority w:val="9"/>
    <w:qFormat/>
    <w:rsid w:val="00AA41D5"/>
    <w:pPr>
      <w:keepNext/>
      <w:keepLines/>
      <w:suppressAutoHyphens w:val="0"/>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AA41D5"/>
    <w:pPr>
      <w:keepNext/>
      <w:keepLines/>
      <w:suppressAutoHyphens w:val="0"/>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AA41D5"/>
    <w:pPr>
      <w:keepNext/>
      <w:keepLines/>
      <w:suppressAutoHyphens w:val="0"/>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AA41D5"/>
    <w:pPr>
      <w:keepNext/>
      <w:keepLines/>
      <w:suppressAutoHyphens w:val="0"/>
      <w:spacing w:before="80" w:after="40" w:line="259"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Titolo5">
    <w:name w:val="heading 5"/>
    <w:basedOn w:val="Normale"/>
    <w:next w:val="Normale"/>
    <w:link w:val="Titolo5Carattere"/>
    <w:uiPriority w:val="9"/>
    <w:semiHidden/>
    <w:unhideWhenUsed/>
    <w:qFormat/>
    <w:rsid w:val="00AA41D5"/>
    <w:pPr>
      <w:keepNext/>
      <w:keepLines/>
      <w:suppressAutoHyphens w:val="0"/>
      <w:spacing w:before="80" w:after="40" w:line="259"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Titolo6">
    <w:name w:val="heading 6"/>
    <w:basedOn w:val="Normale"/>
    <w:next w:val="Normale"/>
    <w:link w:val="Titolo6Carattere"/>
    <w:uiPriority w:val="9"/>
    <w:semiHidden/>
    <w:unhideWhenUsed/>
    <w:qFormat/>
    <w:rsid w:val="00AA41D5"/>
    <w:pPr>
      <w:keepNext/>
      <w:keepLines/>
      <w:suppressAutoHyphens w:val="0"/>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Titolo7">
    <w:name w:val="heading 7"/>
    <w:basedOn w:val="Normale"/>
    <w:next w:val="Normale"/>
    <w:link w:val="Titolo7Carattere"/>
    <w:uiPriority w:val="9"/>
    <w:semiHidden/>
    <w:unhideWhenUsed/>
    <w:qFormat/>
    <w:rsid w:val="00AA41D5"/>
    <w:pPr>
      <w:keepNext/>
      <w:keepLines/>
      <w:suppressAutoHyphens w:val="0"/>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Titolo8">
    <w:name w:val="heading 8"/>
    <w:basedOn w:val="Normale"/>
    <w:next w:val="Normale"/>
    <w:link w:val="Titolo8Carattere"/>
    <w:uiPriority w:val="9"/>
    <w:semiHidden/>
    <w:unhideWhenUsed/>
    <w:qFormat/>
    <w:rsid w:val="00AA41D5"/>
    <w:pPr>
      <w:keepNext/>
      <w:keepLines/>
      <w:suppressAutoHyphens w:val="0"/>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Titolo9">
    <w:name w:val="heading 9"/>
    <w:basedOn w:val="Normale"/>
    <w:next w:val="Normale"/>
    <w:link w:val="Titolo9Carattere"/>
    <w:uiPriority w:val="9"/>
    <w:semiHidden/>
    <w:unhideWhenUsed/>
    <w:qFormat/>
    <w:rsid w:val="00AA41D5"/>
    <w:pPr>
      <w:keepNext/>
      <w:keepLines/>
      <w:suppressAutoHyphens w:val="0"/>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A41D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AA41D5"/>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AA41D5"/>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AA41D5"/>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AA41D5"/>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AA41D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A41D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A41D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A41D5"/>
    <w:rPr>
      <w:rFonts w:eastAsiaTheme="majorEastAsia" w:cstheme="majorBidi"/>
      <w:color w:val="272727" w:themeColor="text1" w:themeTint="D8"/>
    </w:rPr>
  </w:style>
  <w:style w:type="paragraph" w:styleId="Titolo">
    <w:name w:val="Title"/>
    <w:basedOn w:val="Normale"/>
    <w:next w:val="Normale"/>
    <w:link w:val="TitoloCarattere"/>
    <w:uiPriority w:val="10"/>
    <w:qFormat/>
    <w:rsid w:val="00AA41D5"/>
    <w:pPr>
      <w:suppressAutoHyphens w:val="0"/>
      <w:spacing w:after="80"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oloCarattere">
    <w:name w:val="Titolo Carattere"/>
    <w:basedOn w:val="Carpredefinitoparagrafo"/>
    <w:link w:val="Titolo"/>
    <w:uiPriority w:val="10"/>
    <w:rsid w:val="00AA41D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A41D5"/>
    <w:pPr>
      <w:numPr>
        <w:ilvl w:val="1"/>
      </w:num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AA41D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A41D5"/>
    <w:pPr>
      <w:suppressAutoHyphens w:val="0"/>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zioneCarattere">
    <w:name w:val="Citazione Carattere"/>
    <w:basedOn w:val="Carpredefinitoparagrafo"/>
    <w:link w:val="Citazione"/>
    <w:uiPriority w:val="29"/>
    <w:rsid w:val="00AA41D5"/>
    <w:rPr>
      <w:i/>
      <w:iCs/>
      <w:color w:val="404040" w:themeColor="text1" w:themeTint="BF"/>
    </w:rPr>
  </w:style>
  <w:style w:type="paragraph" w:styleId="Paragrafoelenco">
    <w:name w:val="List Paragraph"/>
    <w:basedOn w:val="Normale"/>
    <w:uiPriority w:val="34"/>
    <w:qFormat/>
    <w:rsid w:val="00AA41D5"/>
    <w:pPr>
      <w:suppressAutoHyphens w:val="0"/>
      <w:spacing w:after="160" w:line="259" w:lineRule="auto"/>
      <w:ind w:left="720"/>
      <w:contextualSpacing/>
    </w:pPr>
    <w:rPr>
      <w:rFonts w:asciiTheme="minorHAnsi" w:eastAsiaTheme="minorHAnsi" w:hAnsiTheme="minorHAnsi" w:cstheme="minorBidi"/>
      <w:color w:val="auto"/>
      <w:kern w:val="2"/>
      <w14:ligatures w14:val="standardContextual"/>
    </w:rPr>
  </w:style>
  <w:style w:type="character" w:styleId="Enfasiintensa">
    <w:name w:val="Intense Emphasis"/>
    <w:basedOn w:val="Carpredefinitoparagrafo"/>
    <w:uiPriority w:val="21"/>
    <w:qFormat/>
    <w:rsid w:val="00AA41D5"/>
    <w:rPr>
      <w:i/>
      <w:iCs/>
      <w:color w:val="2F5496" w:themeColor="accent1" w:themeShade="BF"/>
    </w:rPr>
  </w:style>
  <w:style w:type="paragraph" w:styleId="Citazioneintensa">
    <w:name w:val="Intense Quote"/>
    <w:basedOn w:val="Normale"/>
    <w:next w:val="Normale"/>
    <w:link w:val="CitazioneintensaCarattere"/>
    <w:uiPriority w:val="30"/>
    <w:qFormat/>
    <w:rsid w:val="00AA41D5"/>
    <w:pPr>
      <w:pBdr>
        <w:top w:val="single" w:sz="4" w:space="10" w:color="2F5496" w:themeColor="accent1" w:themeShade="BF"/>
        <w:bottom w:val="single" w:sz="4" w:space="10" w:color="2F5496"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CitazioneintensaCarattere">
    <w:name w:val="Citazione intensa Carattere"/>
    <w:basedOn w:val="Carpredefinitoparagrafo"/>
    <w:link w:val="Citazioneintensa"/>
    <w:uiPriority w:val="30"/>
    <w:rsid w:val="00AA41D5"/>
    <w:rPr>
      <w:i/>
      <w:iCs/>
      <w:color w:val="2F5496" w:themeColor="accent1" w:themeShade="BF"/>
    </w:rPr>
  </w:style>
  <w:style w:type="character" w:styleId="Riferimentointenso">
    <w:name w:val="Intense Reference"/>
    <w:basedOn w:val="Carpredefinitoparagrafo"/>
    <w:uiPriority w:val="32"/>
    <w:qFormat/>
    <w:rsid w:val="00AA41D5"/>
    <w:rPr>
      <w:b/>
      <w:bCs/>
      <w:smallCaps/>
      <w:color w:val="2F5496" w:themeColor="accent1" w:themeShade="BF"/>
      <w:spacing w:val="5"/>
    </w:rPr>
  </w:style>
  <w:style w:type="paragraph" w:customStyle="1" w:styleId="CamponellElba-propostagiunta">
    <w:name w:val="Campo nell'Elba - proposta giunta"/>
    <w:qFormat/>
    <w:rsid w:val="00AA41D5"/>
    <w:pPr>
      <w:suppressAutoHyphens/>
      <w:spacing w:after="200" w:line="276" w:lineRule="auto"/>
      <w:jc w:val="center"/>
    </w:pPr>
    <w:rPr>
      <w:rFonts w:ascii="Arial" w:eastAsia="DejaVu Sans" w:hAnsi="Arial" w:cs="Calibri"/>
      <w:b/>
      <w:color w:val="00000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1191</TotalTime>
  <Pages>3</Pages>
  <Words>670</Words>
  <Characters>3820</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Sivia Lancioni</dc:creator>
  <cp:keywords/>
  <dc:description/>
  <cp:lastModifiedBy>Massimiliano Testi</cp:lastModifiedBy>
  <cp:revision>7</cp:revision>
  <dcterms:created xsi:type="dcterms:W3CDTF">2025-11-14T11:40:00Z</dcterms:created>
  <dcterms:modified xsi:type="dcterms:W3CDTF">2025-11-27T06:49:00Z</dcterms:modified>
</cp:coreProperties>
</file>