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A2" w:rsidRDefault="003B3286">
      <w:pPr>
        <w:pStyle w:val="IntestazioneOrdinanza"/>
      </w:pPr>
      <w:r>
        <w:rPr>
          <w:noProof/>
          <w:lang w:eastAsia="it-IT" w:bidi="ar-SA"/>
        </w:rPr>
        <w:drawing>
          <wp:inline distT="0" distB="0" distL="0" distR="0">
            <wp:extent cx="859790" cy="11042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tretch>
                      <a:fillRect/>
                    </a:stretch>
                  </pic:blipFill>
                  <pic:spPr bwMode="auto">
                    <a:xfrm>
                      <a:off x="0" y="0"/>
                      <a:ext cx="859790" cy="1104265"/>
                    </a:xfrm>
                    <a:prstGeom prst="rect">
                      <a:avLst/>
                    </a:prstGeom>
                    <a:noFill/>
                    <a:ln w="9525">
                      <a:noFill/>
                      <a:miter lim="800000"/>
                      <a:headEnd/>
                      <a:tailEnd/>
                    </a:ln>
                  </pic:spPr>
                </pic:pic>
              </a:graphicData>
            </a:graphic>
          </wp:inline>
        </w:drawing>
      </w:r>
    </w:p>
    <w:p w:rsidR="00F843A2" w:rsidRDefault="00F843A2">
      <w:pPr>
        <w:pStyle w:val="IntestazioneOrdinanza"/>
      </w:pPr>
    </w:p>
    <w:p w:rsidR="00F843A2" w:rsidRDefault="003B3286">
      <w:pPr>
        <w:pStyle w:val="IntestazioneOrdinanza"/>
      </w:pPr>
      <w:r>
        <w:t xml:space="preserve">COMUNE </w:t>
      </w:r>
      <w:proofErr w:type="spellStart"/>
      <w:r>
        <w:t>DI</w:t>
      </w:r>
      <w:proofErr w:type="spellEnd"/>
      <w:r>
        <w:t xml:space="preserve"> CAMPO NELL’ELBA</w:t>
      </w:r>
    </w:p>
    <w:p w:rsidR="00F843A2" w:rsidRDefault="003B3286">
      <w:pPr>
        <w:pStyle w:val="IntestazioneOrdinanza"/>
      </w:pPr>
      <w:r>
        <w:t>Provincia di Livorno</w:t>
      </w:r>
    </w:p>
    <w:p w:rsidR="00F843A2" w:rsidRDefault="003B3286">
      <w:pPr>
        <w:pStyle w:val="IntestazioneOrdinanza"/>
      </w:pPr>
      <w:r>
        <w:t>******</w:t>
      </w: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F843A2">
      <w:pPr>
        <w:pStyle w:val="IntestazioneOrdinanza"/>
      </w:pPr>
    </w:p>
    <w:p w:rsidR="00F843A2" w:rsidRDefault="003B3286">
      <w:pPr>
        <w:pStyle w:val="IntestazioneOrdinanza"/>
      </w:pPr>
      <w:r>
        <w:t>DECRETO DEL SINDACO N. 7 DEL 20/03/2020</w:t>
      </w:r>
    </w:p>
    <w:p w:rsidR="00F843A2" w:rsidRDefault="003B3286">
      <w:pPr>
        <w:pStyle w:val="CamponellElba-ordinanza"/>
      </w:pPr>
      <w:r>
        <w:tab/>
      </w:r>
    </w:p>
    <w:p w:rsidR="00F843A2" w:rsidRDefault="00F843A2">
      <w:pPr>
        <w:pStyle w:val="CamponellElba-ordinanza"/>
      </w:pPr>
    </w:p>
    <w:p w:rsidR="00F843A2" w:rsidRDefault="00F843A2">
      <w:pPr>
        <w:pStyle w:val="CamponellElba-ordinanza"/>
      </w:pPr>
    </w:p>
    <w:p w:rsidR="00F843A2" w:rsidRDefault="00F843A2">
      <w:pPr>
        <w:pStyle w:val="OggettoOrdinanza"/>
      </w:pPr>
    </w:p>
    <w:p w:rsidR="00F843A2" w:rsidRDefault="00F843A2">
      <w:pPr>
        <w:pStyle w:val="OggettoOrdinanza"/>
      </w:pPr>
    </w:p>
    <w:p w:rsidR="00F843A2" w:rsidRDefault="00F843A2">
      <w:pPr>
        <w:pStyle w:val="OggettoOrdinanza"/>
      </w:pPr>
    </w:p>
    <w:p w:rsidR="00F843A2" w:rsidRDefault="00F843A2">
      <w:pPr>
        <w:pStyle w:val="OggettoOrdinanza"/>
      </w:pPr>
    </w:p>
    <w:p w:rsidR="00F843A2" w:rsidRDefault="00F843A2">
      <w:pPr>
        <w:pStyle w:val="OggettoOrdinanza"/>
      </w:pPr>
    </w:p>
    <w:p w:rsidR="00F843A2" w:rsidRDefault="003B3286">
      <w:pPr>
        <w:pStyle w:val="OggettoOrdinanza"/>
      </w:pPr>
      <w:r>
        <w:t xml:space="preserve">OGGETTO: MISURE </w:t>
      </w:r>
      <w:proofErr w:type="spellStart"/>
      <w:r>
        <w:t>DI</w:t>
      </w:r>
      <w:proofErr w:type="spellEnd"/>
      <w:r>
        <w:t xml:space="preserve"> CONTENIMENTO DELL'EMERGENZA EPIDEMIOLOGICA DA COVID-19 - RIUNIONI DEL CONSIGLIO IN VIDEOCONFERENZA. TRASPARENZA E </w:t>
      </w:r>
      <w:r>
        <w:t>TRACCIABILITÀ</w:t>
      </w:r>
    </w:p>
    <w:p w:rsidR="00F843A2" w:rsidRDefault="00F843A2">
      <w:pPr>
        <w:pStyle w:val="CamponellElba-ordinanza"/>
      </w:pPr>
    </w:p>
    <w:p w:rsidR="00F843A2" w:rsidRDefault="00F843A2">
      <w:pPr>
        <w:suppressAutoHyphens w:val="0"/>
        <w:rPr>
          <w:rFonts w:ascii="Arial" w:hAnsi="Arial"/>
        </w:rPr>
      </w:pPr>
    </w:p>
    <w:p w:rsidR="00F843A2" w:rsidRDefault="003B3286">
      <w:pPr>
        <w:pageBreakBefore/>
        <w:suppressAutoHyphens w:val="0"/>
        <w:spacing w:before="120"/>
        <w:jc w:val="center"/>
        <w:textAlignment w:val="auto"/>
        <w:rPr>
          <w:rFonts w:ascii="Arial" w:eastAsia="Times New Roman" w:hAnsi="Arial" w:cs="Arial"/>
          <w:b/>
          <w:bCs/>
          <w:lang w:eastAsia="it-IT" w:bidi="ar-SA"/>
        </w:rPr>
      </w:pPr>
      <w:r>
        <w:rPr>
          <w:rFonts w:ascii="Arial" w:eastAsia="Times New Roman" w:hAnsi="Arial" w:cs="Arial"/>
          <w:b/>
          <w:bCs/>
          <w:lang w:eastAsia="it-IT" w:bidi="ar-SA"/>
        </w:rPr>
        <w:lastRenderedPageBreak/>
        <w:t xml:space="preserve">IL </w:t>
      </w:r>
      <w:bookmarkStart w:id="0" w:name="_GoBack"/>
      <w:bookmarkEnd w:id="0"/>
      <w:r>
        <w:rPr>
          <w:rFonts w:ascii="Arial" w:eastAsia="Times New Roman" w:hAnsi="Arial" w:cs="Arial"/>
          <w:b/>
          <w:bCs/>
          <w:lang w:eastAsia="it-IT" w:bidi="ar-SA"/>
        </w:rPr>
        <w:t>SINDACO</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b/>
          <w:bCs/>
          <w:i/>
          <w:iCs/>
          <w:lang w:eastAsia="it-IT" w:bidi="ar-SA"/>
        </w:rPr>
        <w:t>Premesso</w:t>
      </w:r>
      <w:r>
        <w:rPr>
          <w:rFonts w:ascii="Arial" w:eastAsia="Times New Roman" w:hAnsi="Arial" w:cs="Arial"/>
          <w:lang w:eastAsia="it-IT" w:bidi="ar-SA"/>
        </w:rPr>
        <w:t xml:space="preserve"> che: </w:t>
      </w:r>
    </w:p>
    <w:p w:rsidR="00F843A2" w:rsidRDefault="003B3286">
      <w:pPr>
        <w:pStyle w:val="Paragrafoelenco"/>
        <w:numPr>
          <w:ilvl w:val="0"/>
          <w:numId w:val="1"/>
        </w:numPr>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 xml:space="preserve">l'Organizzazione Mondiale della Sanità il 30 gennaio 2020 ha dichiarato l'epidemia da COVID-19 un'emergenza di “rilevanza internazionale”; </w:t>
      </w:r>
    </w:p>
    <w:p w:rsidR="00F843A2" w:rsidRDefault="003B3286">
      <w:pPr>
        <w:pStyle w:val="Paragrafoelenco"/>
        <w:numPr>
          <w:ilvl w:val="0"/>
          <w:numId w:val="1"/>
        </w:numPr>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successivamente, in data 11 marzo 2020, l'</w:t>
      </w:r>
      <w:r>
        <w:rPr>
          <w:rFonts w:ascii="Arial" w:eastAsia="Times New Roman" w:hAnsi="Arial" w:cs="Arial"/>
          <w:lang w:eastAsia="it-IT" w:bidi="ar-SA"/>
        </w:rPr>
        <w:t xml:space="preserve">OMS ha dichiarato lo stato di “pandemia”; </w:t>
      </w:r>
    </w:p>
    <w:p w:rsidR="00F843A2" w:rsidRDefault="003B3286">
      <w:pPr>
        <w:pStyle w:val="Paragrafoelenco"/>
        <w:numPr>
          <w:ilvl w:val="0"/>
          <w:numId w:val="1"/>
        </w:numPr>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 xml:space="preserve">il Consiglio dei Ministri il 31 gennaio 2020 ha dichiarato lo stato di emergenza sul territorio nazionale, per sei mesi; </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b/>
          <w:bCs/>
          <w:i/>
          <w:iCs/>
          <w:lang w:eastAsia="it-IT" w:bidi="ar-SA"/>
        </w:rPr>
        <w:t xml:space="preserve">Premesso </w:t>
      </w:r>
      <w:r>
        <w:rPr>
          <w:rFonts w:ascii="Arial" w:eastAsia="Times New Roman" w:hAnsi="Arial" w:cs="Arial"/>
          <w:lang w:eastAsia="it-IT" w:bidi="ar-SA"/>
        </w:rPr>
        <w:t xml:space="preserve">inoltre che: </w:t>
      </w:r>
    </w:p>
    <w:p w:rsidR="00F843A2" w:rsidRDefault="003B3286">
      <w:pPr>
        <w:pStyle w:val="Paragrafoelenco"/>
        <w:numPr>
          <w:ilvl w:val="0"/>
          <w:numId w:val="2"/>
        </w:numPr>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nell’intento di arginare il diffondersi del contagio, il Governo del</w:t>
      </w:r>
      <w:r>
        <w:rPr>
          <w:rFonts w:ascii="Arial" w:eastAsia="Times New Roman" w:hAnsi="Arial" w:cs="Arial"/>
          <w:lang w:eastAsia="it-IT" w:bidi="ar-SA"/>
        </w:rPr>
        <w:t xml:space="preserve">la Repubblica ha prima varato il </w:t>
      </w:r>
      <w:proofErr w:type="spellStart"/>
      <w:r>
        <w:rPr>
          <w:rFonts w:ascii="Arial" w:eastAsia="Times New Roman" w:hAnsi="Arial" w:cs="Arial"/>
          <w:lang w:eastAsia="it-IT" w:bidi="ar-SA"/>
        </w:rPr>
        <w:t>DL</w:t>
      </w:r>
      <w:proofErr w:type="spellEnd"/>
      <w:r>
        <w:rPr>
          <w:rFonts w:ascii="Arial" w:eastAsia="Times New Roman" w:hAnsi="Arial" w:cs="Arial"/>
          <w:lang w:eastAsia="it-IT" w:bidi="ar-SA"/>
        </w:rPr>
        <w:t xml:space="preserve"> 23 febbraio 2020 n. 6, poi numerosi decreti attuativi; </w:t>
      </w:r>
    </w:p>
    <w:p w:rsidR="00F843A2" w:rsidRDefault="003B3286">
      <w:pPr>
        <w:pStyle w:val="Paragrafoelenco"/>
        <w:numPr>
          <w:ilvl w:val="0"/>
          <w:numId w:val="2"/>
        </w:numPr>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il DPCM 8/3/2020 ha previsto che “siano adottate, in tutti i casi possibili, nello svolgimento di riunioni, modalità di collegamento da remoto con particolare rifer</w:t>
      </w:r>
      <w:r>
        <w:rPr>
          <w:rFonts w:ascii="Arial" w:eastAsia="Times New Roman" w:hAnsi="Arial" w:cs="Arial"/>
          <w:lang w:eastAsia="it-IT" w:bidi="ar-SA"/>
        </w:rPr>
        <w:t>imento a strutture sanitarie e sociosanitarie, servizi di pubblica utilità e coordinamento attivati nell’ambito dell’emergenza Covid-19, comunque garantendo il rispetto della distanza di sicurezza interpersonale di un metro […] ed evitando assembramenti” (</w:t>
      </w:r>
      <w:r>
        <w:rPr>
          <w:rFonts w:ascii="Arial" w:eastAsia="Times New Roman" w:hAnsi="Arial" w:cs="Arial"/>
          <w:lang w:eastAsia="it-IT" w:bidi="ar-SA"/>
        </w:rPr>
        <w:t xml:space="preserve">art. 1, comma 1, lett. q) del DPCM 8 marzo 2020);  </w:t>
      </w:r>
    </w:p>
    <w:p w:rsidR="00F843A2" w:rsidRDefault="003B3286">
      <w:pPr>
        <w:pStyle w:val="Paragrafoelenco"/>
        <w:numPr>
          <w:ilvl w:val="0"/>
          <w:numId w:val="2"/>
        </w:numPr>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 xml:space="preserve">l'art. 73 comma 1 del </w:t>
      </w:r>
      <w:proofErr w:type="spellStart"/>
      <w:r>
        <w:rPr>
          <w:rFonts w:ascii="Arial" w:eastAsia="Times New Roman" w:hAnsi="Arial" w:cs="Arial"/>
          <w:lang w:eastAsia="it-IT" w:bidi="ar-SA"/>
        </w:rPr>
        <w:t>DL</w:t>
      </w:r>
      <w:proofErr w:type="spellEnd"/>
      <w:r>
        <w:rPr>
          <w:rFonts w:ascii="Arial" w:eastAsia="Times New Roman" w:hAnsi="Arial" w:cs="Arial"/>
          <w:lang w:eastAsia="it-IT" w:bidi="ar-SA"/>
        </w:rPr>
        <w:t xml:space="preserve"> 18/2020 testualmente recita:    </w:t>
      </w:r>
    </w:p>
    <w:p w:rsidR="00F843A2" w:rsidRDefault="003B3286">
      <w:pPr>
        <w:pStyle w:val="Paragrafoelenco"/>
        <w:suppressAutoHyphens w:val="0"/>
        <w:spacing w:before="120" w:after="24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"Al fine di contrastare e contenere la diffusione del virus COVID-19 e fino alla data di cessazione dello stato di emergenza deliberato dal Consig</w:t>
      </w:r>
      <w:r>
        <w:rPr>
          <w:rFonts w:ascii="Arial" w:eastAsia="Times New Roman" w:hAnsi="Arial" w:cs="Arial"/>
          <w:lang w:eastAsia="it-IT" w:bidi="ar-SA"/>
        </w:rPr>
        <w:t xml:space="preserve">lio dei ministri il 31 gennaio 2020, i consigli dei comuni, delle province e delle città metropolitane e le giunte comunali, che non abbiano regolamentato modalità di svolgimento delle sedute in videoconferenza, possono riunirsi secondo tali modalità, nel </w:t>
      </w:r>
      <w:r>
        <w:rPr>
          <w:rFonts w:ascii="Arial" w:eastAsia="Times New Roman" w:hAnsi="Arial" w:cs="Arial"/>
          <w:lang w:eastAsia="it-IT" w:bidi="ar-SA"/>
        </w:rPr>
        <w:t>rispetto di criteri di trasparenza e tracciabilità previamente fissati dal presidente del consiglio, ove previsto, o dal sindaco, purché siano individuati sistemi che consentano di identificare con certezza i partecipanti, sia assicurata la regolarità dell</w:t>
      </w:r>
      <w:r>
        <w:rPr>
          <w:rFonts w:ascii="Arial" w:eastAsia="Times New Roman" w:hAnsi="Arial" w:cs="Arial"/>
          <w:lang w:eastAsia="it-IT" w:bidi="ar-SA"/>
        </w:rPr>
        <w:t xml:space="preserve">o svolgimento delle sedute e vengano garantiti lo svolgimento delle funzioni di cui all’articolo 97 del decreto legislativo 18 agosto 2000, n. 267, nonché adeguata pubblicità delle sedute, ove previsto, secondo le modalità individuate da ciascun ente"; </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tu</w:t>
      </w:r>
      <w:r>
        <w:rPr>
          <w:rFonts w:ascii="Arial" w:eastAsia="Times New Roman" w:hAnsi="Arial" w:cs="Arial"/>
          <w:lang w:eastAsia="it-IT" w:bidi="ar-SA"/>
        </w:rPr>
        <w:t xml:space="preserve">tto ciò premesso, </w:t>
      </w:r>
    </w:p>
    <w:p w:rsidR="00F843A2" w:rsidRDefault="003B3286">
      <w:pPr>
        <w:suppressAutoHyphens w:val="0"/>
        <w:spacing w:before="120" w:after="240" w:line="276" w:lineRule="auto"/>
        <w:jc w:val="center"/>
        <w:textAlignment w:val="auto"/>
        <w:rPr>
          <w:rFonts w:ascii="Arial" w:eastAsia="Times New Roman" w:hAnsi="Arial" w:cs="Arial"/>
          <w:b/>
          <w:bCs/>
          <w:lang w:eastAsia="it-IT" w:bidi="ar-SA"/>
        </w:rPr>
      </w:pPr>
      <w:r>
        <w:rPr>
          <w:rFonts w:ascii="Arial" w:eastAsia="Times New Roman" w:hAnsi="Arial" w:cs="Arial"/>
          <w:b/>
          <w:bCs/>
          <w:lang w:eastAsia="it-IT" w:bidi="ar-SA"/>
        </w:rPr>
        <w:t>DECRETA</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 xml:space="preserve">in via straordinaria, motivata dall’emergenza sanitaria di cui sopra, di riunire le prossime sedute del Consiglio in videoconferenza avvalendosi dell'applicativo gratuito denominato </w:t>
      </w:r>
      <w:proofErr w:type="spellStart"/>
      <w:r>
        <w:rPr>
          <w:rFonts w:ascii="Arial" w:eastAsia="Times New Roman" w:hAnsi="Arial" w:cs="Arial"/>
          <w:lang w:eastAsia="it-IT" w:bidi="ar-SA"/>
        </w:rPr>
        <w:t>Skype</w:t>
      </w:r>
      <w:proofErr w:type="spellEnd"/>
      <w:r>
        <w:rPr>
          <w:rFonts w:ascii="Arial" w:eastAsia="Times New Roman" w:hAnsi="Arial" w:cs="Arial"/>
          <w:lang w:eastAsia="it-IT" w:bidi="ar-SA"/>
        </w:rPr>
        <w:t xml:space="preserve">. </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Sindaco e Segretario Comunale saranno p</w:t>
      </w:r>
      <w:r>
        <w:rPr>
          <w:rFonts w:ascii="Arial" w:eastAsia="Times New Roman" w:hAnsi="Arial" w:cs="Arial"/>
          <w:lang w:eastAsia="it-IT" w:bidi="ar-SA"/>
        </w:rPr>
        <w:t xml:space="preserve">resenti nella sede Comunale e svolgeranno tali riunioni assicurando tra di loro la distanza di sicurezza. </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 xml:space="preserve">I Consiglieri Comunali che siano impossibilitati a collegarsi con </w:t>
      </w:r>
      <w:proofErr w:type="spellStart"/>
      <w:r>
        <w:rPr>
          <w:rFonts w:ascii="Arial" w:eastAsia="Times New Roman" w:hAnsi="Arial" w:cs="Arial"/>
          <w:lang w:eastAsia="it-IT" w:bidi="ar-SA"/>
        </w:rPr>
        <w:t>Skype</w:t>
      </w:r>
      <w:proofErr w:type="spellEnd"/>
      <w:r>
        <w:rPr>
          <w:rFonts w:ascii="Arial" w:eastAsia="Times New Roman" w:hAnsi="Arial" w:cs="Arial"/>
          <w:lang w:eastAsia="it-IT" w:bidi="ar-SA"/>
        </w:rPr>
        <w:t xml:space="preserve"> potranno essere presenti nella sala consiliare mantenendo sempre le distanze </w:t>
      </w:r>
      <w:r>
        <w:rPr>
          <w:rFonts w:ascii="Arial" w:eastAsia="Times New Roman" w:hAnsi="Arial" w:cs="Arial"/>
          <w:lang w:eastAsia="it-IT" w:bidi="ar-SA"/>
        </w:rPr>
        <w:t xml:space="preserve">di sicurezza. </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Il Segretario procederà a verbalizzare nei modi consueti di legge.</w:t>
      </w:r>
    </w:p>
    <w:p w:rsidR="00F843A2" w:rsidRDefault="003B3286">
      <w:p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lastRenderedPageBreak/>
        <w:t xml:space="preserve">A tal fine, stabilisce i seguenti criteri di trasparenza e tracciabilità: </w:t>
      </w:r>
    </w:p>
    <w:p w:rsidR="00F843A2" w:rsidRDefault="003B3286">
      <w:pPr>
        <w:pStyle w:val="Paragrafoelenco"/>
        <w:numPr>
          <w:ilvl w:val="0"/>
          <w:numId w:val="3"/>
        </w:num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l'appello dovrà essere svolto dal segretario in avvio di seduta, il quale accerterà "a video" l'</w:t>
      </w:r>
      <w:r>
        <w:rPr>
          <w:rFonts w:ascii="Arial" w:eastAsia="Times New Roman" w:hAnsi="Arial" w:cs="Arial"/>
          <w:lang w:eastAsia="it-IT" w:bidi="ar-SA"/>
        </w:rPr>
        <w:t>identità del componente (al quale potrà essere chiesto di esibire un documento di identità);</w:t>
      </w:r>
    </w:p>
    <w:p w:rsidR="00F843A2" w:rsidRDefault="003B3286">
      <w:pPr>
        <w:pStyle w:val="Paragrafoelenco"/>
        <w:numPr>
          <w:ilvl w:val="0"/>
          <w:numId w:val="3"/>
        </w:numPr>
        <w:suppressAutoHyphens w:val="0"/>
        <w:spacing w:before="120" w:line="276" w:lineRule="auto"/>
        <w:jc w:val="both"/>
        <w:textAlignment w:val="auto"/>
        <w:rPr>
          <w:rFonts w:ascii="Arial" w:eastAsia="Times New Roman" w:hAnsi="Arial" w:cs="Arial"/>
          <w:lang w:eastAsia="it-IT" w:bidi="ar-SA"/>
        </w:rPr>
      </w:pPr>
      <w:r>
        <w:rPr>
          <w:rFonts w:ascii="Arial" w:eastAsia="Times New Roman" w:hAnsi="Arial" w:cs="Arial"/>
          <w:lang w:eastAsia="it-IT" w:bidi="ar-SA"/>
        </w:rPr>
        <w:t>l'appello sarà ripetuto ogni volta che l'organo affronterà un nuovo oggetto iscritto all'ordine del giorno, per accertare continuità e qualità della connessione di</w:t>
      </w:r>
      <w:r>
        <w:rPr>
          <w:rFonts w:ascii="Arial" w:eastAsia="Times New Roman" w:hAnsi="Arial" w:cs="Arial"/>
          <w:lang w:eastAsia="it-IT" w:bidi="ar-SA"/>
        </w:rPr>
        <w:t xml:space="preserve"> tutti. </w:t>
      </w:r>
    </w:p>
    <w:p w:rsidR="00F843A2" w:rsidRDefault="00F843A2">
      <w:pPr>
        <w:pStyle w:val="CamponellElba-ordinanza"/>
      </w:pPr>
    </w:p>
    <w:p w:rsidR="00F843A2" w:rsidRDefault="00F843A2">
      <w:pPr>
        <w:pStyle w:val="CamponellElba-ordinanza"/>
      </w:pPr>
    </w:p>
    <w:p w:rsidR="00F843A2" w:rsidRDefault="00F843A2">
      <w:pPr>
        <w:pStyle w:val="CamponellElba-ordinanza"/>
      </w:pPr>
    </w:p>
    <w:tbl>
      <w:tblPr>
        <w:tblW w:w="0" w:type="auto"/>
        <w:jc w:val="right"/>
        <w:tblBorders>
          <w:top w:val="nil"/>
          <w:left w:val="nil"/>
          <w:bottom w:val="nil"/>
          <w:right w:val="nil"/>
          <w:insideH w:val="nil"/>
          <w:insideV w:val="nil"/>
        </w:tblBorders>
        <w:tblCellMar>
          <w:left w:w="10" w:type="dxa"/>
          <w:right w:w="10" w:type="dxa"/>
        </w:tblCellMar>
        <w:tblLook w:val="0000"/>
      </w:tblPr>
      <w:tblGrid>
        <w:gridCol w:w="4794"/>
        <w:gridCol w:w="4827"/>
      </w:tblGrid>
      <w:tr w:rsidR="00F843A2">
        <w:trPr>
          <w:cantSplit/>
          <w:jc w:val="right"/>
        </w:trPr>
        <w:tc>
          <w:tcPr>
            <w:tcW w:w="4794" w:type="dxa"/>
            <w:tcBorders>
              <w:top w:val="nil"/>
              <w:left w:val="nil"/>
              <w:bottom w:val="nil"/>
              <w:right w:val="nil"/>
            </w:tcBorders>
            <w:shd w:val="clear" w:color="auto" w:fill="FFFFFF"/>
          </w:tcPr>
          <w:p w:rsidR="00F843A2" w:rsidRDefault="00F843A2">
            <w:pPr>
              <w:pStyle w:val="CamponellElba-ordinanza"/>
            </w:pPr>
          </w:p>
        </w:tc>
        <w:tc>
          <w:tcPr>
            <w:tcW w:w="4827" w:type="dxa"/>
            <w:tcBorders>
              <w:top w:val="nil"/>
              <w:left w:val="nil"/>
              <w:bottom w:val="nil"/>
              <w:right w:val="nil"/>
            </w:tcBorders>
            <w:shd w:val="clear" w:color="auto" w:fill="FFFFFF"/>
          </w:tcPr>
          <w:p w:rsidR="00F843A2" w:rsidRDefault="003B3286">
            <w:pPr>
              <w:pStyle w:val="CamponellElba-ordinanza"/>
            </w:pPr>
            <w:r>
              <w:t>IL SINDACO</w:t>
            </w:r>
          </w:p>
          <w:p w:rsidR="00F843A2" w:rsidRDefault="003B3286">
            <w:pPr>
              <w:pStyle w:val="CamponellElba-ordinanza"/>
            </w:pPr>
            <w:r>
              <w:t>MONTAUTI DAVIDE</w:t>
            </w:r>
          </w:p>
          <w:p w:rsidR="00F843A2" w:rsidRDefault="003B3286">
            <w:pPr>
              <w:pStyle w:val="CamponellElba-ordinanza"/>
            </w:pPr>
            <w:r>
              <w:t>(Sottoscritto digitalmente ai sensi</w:t>
            </w:r>
          </w:p>
          <w:p w:rsidR="00F843A2" w:rsidRDefault="003B3286">
            <w:pPr>
              <w:pStyle w:val="CamponellElba-ordinanza"/>
            </w:pPr>
            <w:r>
              <w:t xml:space="preserve">dell'art. 21 </w:t>
            </w:r>
            <w:proofErr w:type="spellStart"/>
            <w:r>
              <w:t>D.L.gs</w:t>
            </w:r>
            <w:proofErr w:type="spellEnd"/>
            <w:r>
              <w:t xml:space="preserve"> n 82/2005 e </w:t>
            </w:r>
            <w:proofErr w:type="spellStart"/>
            <w:r>
              <w:t>s.m.i.</w:t>
            </w:r>
            <w:proofErr w:type="spellEnd"/>
            <w:r>
              <w:t>)</w:t>
            </w:r>
          </w:p>
          <w:p w:rsidR="00F843A2" w:rsidRDefault="00F843A2">
            <w:pPr>
              <w:pStyle w:val="CamponellElba-ordinanza"/>
            </w:pPr>
          </w:p>
        </w:tc>
      </w:tr>
    </w:tbl>
    <w:p w:rsidR="00F843A2" w:rsidRDefault="00F843A2">
      <w:pPr>
        <w:pStyle w:val="CamponellElba-ordinanza"/>
      </w:pPr>
    </w:p>
    <w:sectPr w:rsidR="00F843A2" w:rsidSect="00F843A2">
      <w:pgSz w:w="11906" w:h="16838"/>
      <w:pgMar w:top="1417" w:right="1134" w:bottom="1134"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263D2"/>
    <w:multiLevelType w:val="multilevel"/>
    <w:tmpl w:val="892611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F8856C4"/>
    <w:multiLevelType w:val="multilevel"/>
    <w:tmpl w:val="E57C5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FA53C9F"/>
    <w:multiLevelType w:val="multilevel"/>
    <w:tmpl w:val="AB0C6A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30D7FEA"/>
    <w:multiLevelType w:val="multilevel"/>
    <w:tmpl w:val="409294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compat>
    <w:useFELayout/>
  </w:compat>
  <w:rsids>
    <w:rsidRoot w:val="00F843A2"/>
    <w:rsid w:val="003B3286"/>
    <w:rsid w:val="00F843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it-IT"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843A2"/>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rsid w:val="00F843A2"/>
    <w:rPr>
      <w:rFonts w:ascii="Tahoma" w:hAnsi="Tahoma"/>
      <w:sz w:val="16"/>
      <w:szCs w:val="14"/>
    </w:rPr>
  </w:style>
  <w:style w:type="character" w:customStyle="1" w:styleId="ListLabel1">
    <w:name w:val="ListLabel 1"/>
    <w:rsid w:val="00F843A2"/>
    <w:rPr>
      <w:rFonts w:cs="Courier New"/>
    </w:rPr>
  </w:style>
  <w:style w:type="character" w:customStyle="1" w:styleId="ListLabel2">
    <w:name w:val="ListLabel 2"/>
    <w:rsid w:val="00F843A2"/>
    <w:rPr>
      <w:rFonts w:cs="Symbol"/>
    </w:rPr>
  </w:style>
  <w:style w:type="character" w:customStyle="1" w:styleId="ListLabel3">
    <w:name w:val="ListLabel 3"/>
    <w:rsid w:val="00F843A2"/>
    <w:rPr>
      <w:rFonts w:cs="Courier New"/>
    </w:rPr>
  </w:style>
  <w:style w:type="character" w:customStyle="1" w:styleId="ListLabel4">
    <w:name w:val="ListLabel 4"/>
    <w:rsid w:val="00F843A2"/>
    <w:rPr>
      <w:rFonts w:cs="Wingdings"/>
    </w:rPr>
  </w:style>
  <w:style w:type="paragraph" w:styleId="Titolo">
    <w:name w:val="Title"/>
    <w:basedOn w:val="Normale"/>
    <w:next w:val="Corpodeltesto"/>
    <w:rsid w:val="00F843A2"/>
    <w:pPr>
      <w:keepNext/>
      <w:spacing w:before="240" w:after="120"/>
    </w:pPr>
    <w:rPr>
      <w:rFonts w:ascii="Liberation Sans" w:eastAsia="DejaVu Sans" w:hAnsi="Liberation Sans" w:cs="DejaVu Sans"/>
      <w:sz w:val="28"/>
      <w:szCs w:val="28"/>
    </w:rPr>
  </w:style>
  <w:style w:type="paragraph" w:styleId="Corpodeltesto">
    <w:name w:val="Body Text"/>
    <w:basedOn w:val="Normale"/>
    <w:rsid w:val="00F843A2"/>
    <w:pPr>
      <w:spacing w:after="120" w:line="288" w:lineRule="auto"/>
    </w:pPr>
  </w:style>
  <w:style w:type="paragraph" w:styleId="Elenco">
    <w:name w:val="List"/>
    <w:basedOn w:val="Corpodeltesto"/>
    <w:rsid w:val="00F843A2"/>
  </w:style>
  <w:style w:type="paragraph" w:styleId="Didascalia">
    <w:name w:val="caption"/>
    <w:basedOn w:val="Normale"/>
    <w:rsid w:val="00F843A2"/>
    <w:pPr>
      <w:suppressLineNumbers/>
      <w:spacing w:before="120" w:after="120"/>
    </w:pPr>
    <w:rPr>
      <w:i/>
      <w:iCs/>
    </w:rPr>
  </w:style>
  <w:style w:type="paragraph" w:customStyle="1" w:styleId="Indice">
    <w:name w:val="Indice"/>
    <w:basedOn w:val="Normale"/>
    <w:rsid w:val="00F843A2"/>
    <w:pPr>
      <w:suppressLineNumbers/>
    </w:pPr>
  </w:style>
  <w:style w:type="paragraph" w:customStyle="1" w:styleId="Titoloprincipale">
    <w:name w:val="Titolo principale"/>
    <w:basedOn w:val="Normale"/>
    <w:rsid w:val="00F843A2"/>
    <w:pPr>
      <w:keepNext/>
      <w:spacing w:before="240" w:after="120"/>
    </w:pPr>
    <w:rPr>
      <w:rFonts w:ascii="Arial" w:eastAsia="Microsoft YaHei" w:hAnsi="Arial" w:cs="DejaVu Sans"/>
      <w:sz w:val="28"/>
      <w:szCs w:val="28"/>
    </w:rPr>
  </w:style>
  <w:style w:type="paragraph" w:customStyle="1" w:styleId="Contenutotabella">
    <w:name w:val="Contenuto tabella"/>
    <w:basedOn w:val="Normale"/>
    <w:rsid w:val="00F843A2"/>
    <w:pPr>
      <w:suppressLineNumbers/>
    </w:pPr>
  </w:style>
  <w:style w:type="paragraph" w:customStyle="1" w:styleId="infoparere">
    <w:name w:val="info_parere"/>
    <w:rsid w:val="00F843A2"/>
    <w:pPr>
      <w:tabs>
        <w:tab w:val="left" w:pos="851"/>
      </w:tabs>
      <w:suppressAutoHyphens/>
      <w:jc w:val="both"/>
    </w:pPr>
    <w:rPr>
      <w:rFonts w:ascii="Arial" w:eastAsia="Times New Roman" w:hAnsi="Arial" w:cs="Times New Roman"/>
    </w:rPr>
  </w:style>
  <w:style w:type="paragraph" w:styleId="Testofumetto">
    <w:name w:val="Balloon Text"/>
    <w:basedOn w:val="Normale"/>
    <w:rsid w:val="00F843A2"/>
    <w:rPr>
      <w:rFonts w:ascii="Tahoma" w:hAnsi="Tahoma"/>
      <w:sz w:val="16"/>
      <w:szCs w:val="14"/>
    </w:rPr>
  </w:style>
  <w:style w:type="paragraph" w:customStyle="1" w:styleId="CamponellElba-ordinanza">
    <w:name w:val="Campo nell'Elba - ordinanza"/>
    <w:rsid w:val="00F843A2"/>
    <w:pPr>
      <w:suppressAutoHyphens/>
      <w:jc w:val="center"/>
    </w:pPr>
    <w:rPr>
      <w:rFonts w:ascii="Arial" w:hAnsi="Arial"/>
    </w:rPr>
  </w:style>
  <w:style w:type="paragraph" w:customStyle="1" w:styleId="IntestazioneOrdinanza">
    <w:name w:val="Intestazione Ordinanza"/>
    <w:rsid w:val="00F843A2"/>
    <w:pPr>
      <w:suppressAutoHyphens/>
      <w:jc w:val="center"/>
    </w:pPr>
    <w:rPr>
      <w:rFonts w:ascii="Arial" w:hAnsi="Arial"/>
      <w:b/>
    </w:rPr>
  </w:style>
  <w:style w:type="paragraph" w:customStyle="1" w:styleId="OggettoOrdinanza">
    <w:name w:val="Oggetto Ordinanza"/>
    <w:rsid w:val="00F843A2"/>
    <w:pPr>
      <w:suppressAutoHyphens/>
      <w:jc w:val="both"/>
    </w:pPr>
    <w:rPr>
      <w:rFonts w:ascii="Arial" w:hAnsi="Arial"/>
      <w:b/>
    </w:rPr>
  </w:style>
  <w:style w:type="paragraph" w:styleId="Paragrafoelenco">
    <w:name w:val="List Paragraph"/>
    <w:basedOn w:val="Normale"/>
    <w:rsid w:val="00F843A2"/>
    <w:pPr>
      <w:ind w:left="720"/>
      <w:contextualSpacing/>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Trabucchi</dc:creator>
  <cp:lastModifiedBy>standard</cp:lastModifiedBy>
  <cp:revision>2</cp:revision>
  <dcterms:created xsi:type="dcterms:W3CDTF">2020-04-07T21:24:00Z</dcterms:created>
  <dcterms:modified xsi:type="dcterms:W3CDTF">2020-04-07T21:24:00Z</dcterms:modified>
  <dc:language>it-IT</dc:language>
</cp:coreProperties>
</file>