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7E046" w14:textId="7305D00B" w:rsidR="00CB2430" w:rsidRDefault="00C33B40"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CONVENZIONE CON L’ISTITUTO COMPRENSIVO G.</w:t>
      </w:r>
      <w:r w:rsidR="00133983">
        <w:rPr>
          <w:rFonts w:ascii="Century Gothic" w:hAnsi="Century Gothic" w:cs="Times New Roman"/>
          <w:b/>
          <w:bCs/>
          <w:sz w:val="20"/>
          <w:szCs w:val="20"/>
        </w:rPr>
        <w:t xml:space="preserve"> </w:t>
      </w:r>
      <w:r w:rsidRPr="000D08DB">
        <w:rPr>
          <w:rFonts w:ascii="Century Gothic" w:hAnsi="Century Gothic" w:cs="Times New Roman"/>
          <w:b/>
          <w:bCs/>
          <w:sz w:val="20"/>
          <w:szCs w:val="20"/>
        </w:rPr>
        <w:t>GIUSTI DI MARINA DI CAMPO PER LA DELEGA ALLE FUNZIONI RELATIVE ALLA PICCOLA MANUTENZIONE ORDINARIA DEGLI EDIFICI SCOLASTICI</w:t>
      </w:r>
      <w:r w:rsidR="0030166A">
        <w:rPr>
          <w:rFonts w:ascii="Century Gothic" w:hAnsi="Century Gothic" w:cs="Times New Roman"/>
          <w:b/>
          <w:bCs/>
          <w:sz w:val="20"/>
          <w:szCs w:val="20"/>
        </w:rPr>
        <w:t xml:space="preserve"> </w:t>
      </w:r>
      <w:r w:rsidRPr="000D08DB">
        <w:rPr>
          <w:rFonts w:ascii="Century Gothic" w:hAnsi="Century Gothic" w:cs="Times New Roman"/>
          <w:b/>
          <w:bCs/>
          <w:sz w:val="20"/>
          <w:szCs w:val="20"/>
        </w:rPr>
        <w:t>- A.S. 2020/2021 E 202</w:t>
      </w:r>
      <w:r w:rsidR="0030166A">
        <w:rPr>
          <w:rFonts w:ascii="Century Gothic" w:hAnsi="Century Gothic" w:cs="Times New Roman"/>
          <w:b/>
          <w:bCs/>
          <w:sz w:val="20"/>
          <w:szCs w:val="20"/>
        </w:rPr>
        <w:t>1</w:t>
      </w:r>
      <w:r w:rsidRPr="000D08DB">
        <w:rPr>
          <w:rFonts w:ascii="Century Gothic" w:hAnsi="Century Gothic" w:cs="Times New Roman"/>
          <w:b/>
          <w:bCs/>
          <w:sz w:val="20"/>
          <w:szCs w:val="20"/>
        </w:rPr>
        <w:t>/202</w:t>
      </w:r>
      <w:r w:rsidR="0030166A">
        <w:rPr>
          <w:rFonts w:ascii="Century Gothic" w:hAnsi="Century Gothic" w:cs="Times New Roman"/>
          <w:b/>
          <w:bCs/>
          <w:sz w:val="20"/>
          <w:szCs w:val="20"/>
        </w:rPr>
        <w:t>2</w:t>
      </w:r>
      <w:r w:rsidRPr="000D08DB">
        <w:rPr>
          <w:rFonts w:ascii="Century Gothic" w:hAnsi="Century Gothic" w:cs="Times New Roman"/>
          <w:b/>
          <w:bCs/>
          <w:sz w:val="20"/>
          <w:szCs w:val="20"/>
        </w:rPr>
        <w:t>.</w:t>
      </w:r>
    </w:p>
    <w:p w14:paraId="01CD3D76" w14:textId="77777777" w:rsidR="00314F20" w:rsidRPr="000D08DB" w:rsidRDefault="00314F20" w:rsidP="000D08DB">
      <w:pPr>
        <w:spacing w:after="0"/>
        <w:jc w:val="both"/>
        <w:rPr>
          <w:rFonts w:ascii="Century Gothic" w:hAnsi="Century Gothic" w:cs="Times New Roman"/>
          <w:b/>
          <w:bCs/>
          <w:sz w:val="20"/>
          <w:szCs w:val="20"/>
        </w:rPr>
      </w:pPr>
    </w:p>
    <w:p w14:paraId="3B8B1BDE" w14:textId="7D100248" w:rsidR="00C33B40" w:rsidRPr="001D2FCD" w:rsidRDefault="00C33B40"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L’anno 2020, il giorno… del mese di…. In Campo nell’</w:t>
      </w:r>
      <w:r w:rsidR="00497682" w:rsidRPr="000D08DB">
        <w:rPr>
          <w:rFonts w:ascii="Century Gothic" w:hAnsi="Century Gothic" w:cs="Times New Roman"/>
          <w:sz w:val="20"/>
          <w:szCs w:val="20"/>
        </w:rPr>
        <w:t>E</w:t>
      </w:r>
      <w:r w:rsidRPr="000D08DB">
        <w:rPr>
          <w:rFonts w:ascii="Century Gothic" w:hAnsi="Century Gothic" w:cs="Times New Roman"/>
          <w:sz w:val="20"/>
          <w:szCs w:val="20"/>
        </w:rPr>
        <w:t xml:space="preserve">lba presso la sede comunale sono </w:t>
      </w:r>
      <w:r w:rsidRPr="001D2FCD">
        <w:rPr>
          <w:rFonts w:ascii="Century Gothic" w:hAnsi="Century Gothic" w:cs="Times New Roman"/>
          <w:sz w:val="20"/>
          <w:szCs w:val="20"/>
        </w:rPr>
        <w:t>personalmente comparsi:</w:t>
      </w:r>
    </w:p>
    <w:p w14:paraId="62B8DE80" w14:textId="1F18B2EE" w:rsidR="00C33B40" w:rsidRPr="000F3B86" w:rsidRDefault="001D2FCD" w:rsidP="001D2FCD">
      <w:pPr>
        <w:pStyle w:val="Paragrafoelenco"/>
        <w:spacing w:after="0"/>
        <w:ind w:left="1070"/>
        <w:jc w:val="both"/>
        <w:rPr>
          <w:rFonts w:ascii="Century Gothic" w:hAnsi="Century Gothic" w:cs="Times New Roman"/>
          <w:sz w:val="20"/>
          <w:szCs w:val="20"/>
          <w:highlight w:val="yellow"/>
        </w:rPr>
      </w:pPr>
      <w:r>
        <w:rPr>
          <w:rFonts w:ascii="Century Gothic" w:hAnsi="Century Gothic" w:cs="Times New Roman"/>
          <w:sz w:val="20"/>
          <w:szCs w:val="20"/>
        </w:rPr>
        <w:t xml:space="preserve">- </w:t>
      </w:r>
      <w:r w:rsidR="00C33B40" w:rsidRPr="001D2FCD">
        <w:rPr>
          <w:rFonts w:ascii="Century Gothic" w:hAnsi="Century Gothic" w:cs="Times New Roman"/>
          <w:sz w:val="20"/>
          <w:szCs w:val="20"/>
        </w:rPr>
        <w:t>Arch. Priscilla Braccesi nata a</w:t>
      </w:r>
      <w:r w:rsidR="000F3B86" w:rsidRPr="001D2FCD">
        <w:rPr>
          <w:rFonts w:ascii="Century Gothic" w:hAnsi="Century Gothic" w:cs="Times New Roman"/>
          <w:sz w:val="20"/>
          <w:szCs w:val="20"/>
        </w:rPr>
        <w:t xml:space="preserve"> Firenze</w:t>
      </w:r>
      <w:r w:rsidR="00C33B40" w:rsidRPr="001D2FCD">
        <w:rPr>
          <w:rFonts w:ascii="Century Gothic" w:hAnsi="Century Gothic" w:cs="Times New Roman"/>
          <w:sz w:val="20"/>
          <w:szCs w:val="20"/>
        </w:rPr>
        <w:t xml:space="preserve"> il</w:t>
      </w:r>
      <w:r w:rsidR="000F3B86" w:rsidRPr="001D2FCD">
        <w:rPr>
          <w:rFonts w:ascii="Century Gothic" w:hAnsi="Century Gothic" w:cs="Times New Roman"/>
          <w:sz w:val="20"/>
          <w:szCs w:val="20"/>
        </w:rPr>
        <w:t xml:space="preserve"> 23/02/1969</w:t>
      </w:r>
      <w:r w:rsidR="00C33B40" w:rsidRPr="001D2FCD">
        <w:rPr>
          <w:rFonts w:ascii="Century Gothic" w:hAnsi="Century Gothic" w:cs="Times New Roman"/>
          <w:sz w:val="20"/>
          <w:szCs w:val="20"/>
        </w:rPr>
        <w:t xml:space="preserve"> La quale interviene non in proprio ma in</w:t>
      </w:r>
      <w:r w:rsidR="00C33B40" w:rsidRPr="000D08DB">
        <w:rPr>
          <w:rFonts w:ascii="Century Gothic" w:hAnsi="Century Gothic" w:cs="Times New Roman"/>
          <w:sz w:val="20"/>
          <w:szCs w:val="20"/>
        </w:rPr>
        <w:t xml:space="preserve"> qualità di Responsabile dell’area Lavori pubblici e Patrimonio del Comune di Campo nell’Elba</w:t>
      </w:r>
    </w:p>
    <w:p w14:paraId="693CBFF2" w14:textId="119512E1" w:rsidR="00CB2430" w:rsidRPr="000D08DB" w:rsidRDefault="001D2FCD" w:rsidP="001D2FCD">
      <w:pPr>
        <w:pStyle w:val="Paragrafoelenco"/>
        <w:spacing w:after="0"/>
        <w:ind w:left="1070"/>
        <w:jc w:val="both"/>
        <w:rPr>
          <w:rFonts w:ascii="Century Gothic" w:hAnsi="Century Gothic" w:cs="Times New Roman"/>
          <w:sz w:val="20"/>
          <w:szCs w:val="20"/>
        </w:rPr>
      </w:pPr>
      <w:r>
        <w:rPr>
          <w:rFonts w:ascii="Century Gothic" w:hAnsi="Century Gothic" w:cs="Times New Roman"/>
          <w:sz w:val="20"/>
          <w:szCs w:val="20"/>
        </w:rPr>
        <w:t xml:space="preserve">- </w:t>
      </w:r>
      <w:r w:rsidR="000F3B86">
        <w:rPr>
          <w:rFonts w:ascii="Century Gothic" w:hAnsi="Century Gothic" w:cs="Times New Roman"/>
          <w:sz w:val="20"/>
          <w:szCs w:val="20"/>
        </w:rPr>
        <w:t>Dott.</w:t>
      </w:r>
      <w:r w:rsidR="000D08DB" w:rsidRPr="000D08DB">
        <w:rPr>
          <w:rFonts w:ascii="Century Gothic" w:hAnsi="Century Gothic" w:cs="Times New Roman"/>
          <w:sz w:val="20"/>
          <w:szCs w:val="20"/>
        </w:rPr>
        <w:t xml:space="preserve"> Davide Gambero</w:t>
      </w:r>
      <w:r w:rsidR="00C33B40" w:rsidRPr="000D08DB">
        <w:rPr>
          <w:rFonts w:ascii="Century Gothic" w:hAnsi="Century Gothic" w:cs="Times New Roman"/>
          <w:sz w:val="20"/>
          <w:szCs w:val="20"/>
        </w:rPr>
        <w:t xml:space="preserve"> nato a</w:t>
      </w:r>
      <w:r w:rsidR="000F3B86">
        <w:rPr>
          <w:rFonts w:ascii="Century Gothic" w:hAnsi="Century Gothic" w:cs="Times New Roman"/>
          <w:sz w:val="20"/>
          <w:szCs w:val="20"/>
        </w:rPr>
        <w:t xml:space="preserve"> Milano</w:t>
      </w:r>
      <w:r w:rsidR="00C33B40" w:rsidRPr="000D08DB">
        <w:rPr>
          <w:rFonts w:ascii="Century Gothic" w:hAnsi="Century Gothic" w:cs="Times New Roman"/>
          <w:sz w:val="20"/>
          <w:szCs w:val="20"/>
        </w:rPr>
        <w:t xml:space="preserve"> il</w:t>
      </w:r>
      <w:r w:rsidR="000F3B86">
        <w:rPr>
          <w:rFonts w:ascii="Century Gothic" w:hAnsi="Century Gothic" w:cs="Times New Roman"/>
          <w:sz w:val="20"/>
          <w:szCs w:val="20"/>
        </w:rPr>
        <w:t xml:space="preserve"> 29/12/1966</w:t>
      </w:r>
      <w:r w:rsidR="00C33B40" w:rsidRPr="000D08DB">
        <w:rPr>
          <w:rFonts w:ascii="Century Gothic" w:hAnsi="Century Gothic" w:cs="Times New Roman"/>
          <w:sz w:val="20"/>
          <w:szCs w:val="20"/>
        </w:rPr>
        <w:t xml:space="preserve"> il quale interviene non in proprio ma in qualità di Dirigente scolastico dell’istituto Comprensivo </w:t>
      </w:r>
      <w:proofErr w:type="spellStart"/>
      <w:r w:rsidR="00C33B40" w:rsidRPr="000D08DB">
        <w:rPr>
          <w:rFonts w:ascii="Century Gothic" w:hAnsi="Century Gothic" w:cs="Times New Roman"/>
          <w:sz w:val="20"/>
          <w:szCs w:val="20"/>
        </w:rPr>
        <w:t>G.Giusti</w:t>
      </w:r>
      <w:proofErr w:type="spellEnd"/>
      <w:r w:rsidR="00C33B40" w:rsidRPr="000D08DB">
        <w:rPr>
          <w:rFonts w:ascii="Century Gothic" w:hAnsi="Century Gothic" w:cs="Times New Roman"/>
          <w:sz w:val="20"/>
          <w:szCs w:val="20"/>
        </w:rPr>
        <w:t xml:space="preserve"> di Marina di Campo </w:t>
      </w:r>
    </w:p>
    <w:p w14:paraId="5A9C92E2" w14:textId="77777777" w:rsidR="00C33B40" w:rsidRPr="000D08DB" w:rsidRDefault="00C33B40"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PREMESSO</w:t>
      </w:r>
    </w:p>
    <w:p w14:paraId="43BBDE7D" w14:textId="77777777" w:rsidR="00C33B40" w:rsidRPr="000D08DB" w:rsidRDefault="00C33B40"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Che compete al Comune la realizza</w:t>
      </w:r>
      <w:r w:rsidR="00497682" w:rsidRPr="000D08DB">
        <w:rPr>
          <w:rFonts w:ascii="Century Gothic" w:hAnsi="Century Gothic" w:cs="Times New Roman"/>
          <w:sz w:val="20"/>
          <w:szCs w:val="20"/>
        </w:rPr>
        <w:t>z</w:t>
      </w:r>
      <w:r w:rsidRPr="000D08DB">
        <w:rPr>
          <w:rFonts w:ascii="Century Gothic" w:hAnsi="Century Gothic" w:cs="Times New Roman"/>
          <w:sz w:val="20"/>
          <w:szCs w:val="20"/>
        </w:rPr>
        <w:t>ione, fornitura e manutenzione ordinaria e straordinaria degli edifici scolastici per le scuole dell’Infanzia, Primaria e Secondaria di Primo grado, oltre che agli obblighi relativi agli interventi strutturali e di manutenzione necessari per assic</w:t>
      </w:r>
      <w:r w:rsidR="00497682" w:rsidRPr="000D08DB">
        <w:rPr>
          <w:rFonts w:ascii="Century Gothic" w:hAnsi="Century Gothic" w:cs="Times New Roman"/>
          <w:sz w:val="20"/>
          <w:szCs w:val="20"/>
        </w:rPr>
        <w:t>u</w:t>
      </w:r>
      <w:r w:rsidRPr="000D08DB">
        <w:rPr>
          <w:rFonts w:ascii="Century Gothic" w:hAnsi="Century Gothic" w:cs="Times New Roman"/>
          <w:sz w:val="20"/>
          <w:szCs w:val="20"/>
        </w:rPr>
        <w:t xml:space="preserve">rare ex </w:t>
      </w:r>
      <w:proofErr w:type="spellStart"/>
      <w:r w:rsidRPr="000D08DB">
        <w:rPr>
          <w:rFonts w:ascii="Century Gothic" w:hAnsi="Century Gothic" w:cs="Times New Roman"/>
          <w:sz w:val="20"/>
          <w:szCs w:val="20"/>
        </w:rPr>
        <w:t>D.L</w:t>
      </w:r>
      <w:r w:rsidR="00497682" w:rsidRPr="000D08DB">
        <w:rPr>
          <w:rFonts w:ascii="Century Gothic" w:hAnsi="Century Gothic" w:cs="Times New Roman"/>
          <w:sz w:val="20"/>
          <w:szCs w:val="20"/>
        </w:rPr>
        <w:t>g</w:t>
      </w:r>
      <w:r w:rsidRPr="000D08DB">
        <w:rPr>
          <w:rFonts w:ascii="Century Gothic" w:hAnsi="Century Gothic" w:cs="Times New Roman"/>
          <w:sz w:val="20"/>
          <w:szCs w:val="20"/>
        </w:rPr>
        <w:t>s</w:t>
      </w:r>
      <w:proofErr w:type="spellEnd"/>
      <w:r w:rsidRPr="000D08DB">
        <w:rPr>
          <w:rFonts w:ascii="Century Gothic" w:hAnsi="Century Gothic" w:cs="Times New Roman"/>
          <w:sz w:val="20"/>
          <w:szCs w:val="20"/>
        </w:rPr>
        <w:t xml:space="preserve"> 626/94 successivo </w:t>
      </w:r>
      <w:proofErr w:type="spellStart"/>
      <w:r w:rsidRPr="000D08DB">
        <w:rPr>
          <w:rFonts w:ascii="Century Gothic" w:hAnsi="Century Gothic" w:cs="Times New Roman"/>
          <w:sz w:val="20"/>
          <w:szCs w:val="20"/>
        </w:rPr>
        <w:t>D.Lgs</w:t>
      </w:r>
      <w:proofErr w:type="spellEnd"/>
      <w:r w:rsidRPr="000D08DB">
        <w:rPr>
          <w:rFonts w:ascii="Century Gothic" w:hAnsi="Century Gothic" w:cs="Times New Roman"/>
          <w:sz w:val="20"/>
          <w:szCs w:val="20"/>
        </w:rPr>
        <w:t xml:space="preserve"> 81/2008 così come integrato dal </w:t>
      </w:r>
      <w:proofErr w:type="spellStart"/>
      <w:r w:rsidRPr="000D08DB">
        <w:rPr>
          <w:rFonts w:ascii="Century Gothic" w:hAnsi="Century Gothic" w:cs="Times New Roman"/>
          <w:sz w:val="20"/>
          <w:szCs w:val="20"/>
        </w:rPr>
        <w:t>D.Lgs</w:t>
      </w:r>
      <w:proofErr w:type="spellEnd"/>
      <w:r w:rsidRPr="000D08DB">
        <w:rPr>
          <w:rFonts w:ascii="Century Gothic" w:hAnsi="Century Gothic" w:cs="Times New Roman"/>
          <w:sz w:val="20"/>
          <w:szCs w:val="20"/>
        </w:rPr>
        <w:t xml:space="preserve"> n. 106/2009 e </w:t>
      </w:r>
      <w:proofErr w:type="spellStart"/>
      <w:r w:rsidRPr="000D08DB">
        <w:rPr>
          <w:rFonts w:ascii="Century Gothic" w:hAnsi="Century Gothic" w:cs="Times New Roman"/>
          <w:sz w:val="20"/>
          <w:szCs w:val="20"/>
        </w:rPr>
        <w:t>smi</w:t>
      </w:r>
      <w:proofErr w:type="spellEnd"/>
      <w:r w:rsidRPr="000D08DB">
        <w:rPr>
          <w:rFonts w:ascii="Century Gothic" w:hAnsi="Century Gothic" w:cs="Times New Roman"/>
          <w:sz w:val="20"/>
          <w:szCs w:val="20"/>
        </w:rPr>
        <w:t>, la sicurezza dei locali e degli edifici assegnati in uso a pubbliche amministrazioni o a pubblici uffici</w:t>
      </w:r>
      <w:r w:rsidR="00497682" w:rsidRPr="000D08DB">
        <w:rPr>
          <w:rFonts w:ascii="Century Gothic" w:hAnsi="Century Gothic" w:cs="Times New Roman"/>
          <w:sz w:val="20"/>
          <w:szCs w:val="20"/>
        </w:rPr>
        <w:t>, ivi comprese le istituzioni scolastiche ed educative;</w:t>
      </w:r>
    </w:p>
    <w:p w14:paraId="19533AF4" w14:textId="77777777" w:rsidR="00497682" w:rsidRPr="000D08DB" w:rsidRDefault="00497682"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I predetti obblighi ed interventi, previsti dalla summenzionata nor</w:t>
      </w:r>
      <w:r w:rsidR="00D00958" w:rsidRPr="000D08DB">
        <w:rPr>
          <w:rFonts w:ascii="Century Gothic" w:hAnsi="Century Gothic" w:cs="Times New Roman"/>
          <w:sz w:val="20"/>
          <w:szCs w:val="20"/>
        </w:rPr>
        <w:t>mativa</w:t>
      </w:r>
      <w:r w:rsidRPr="000D08DB">
        <w:rPr>
          <w:rFonts w:ascii="Century Gothic" w:hAnsi="Century Gothic" w:cs="Times New Roman"/>
          <w:sz w:val="20"/>
          <w:szCs w:val="20"/>
        </w:rPr>
        <w:t>, si intendono assolti da parte dell’area tecnico comunale lavori pubblici/Patrimonio, con la richiesta del loro adempimento all’amministrazione competente o al soggetto che ne ha l’obbligo giuridico;</w:t>
      </w:r>
    </w:p>
    <w:p w14:paraId="29095871" w14:textId="5AE922D8" w:rsidR="00497682" w:rsidRPr="000D08DB" w:rsidRDefault="00497682"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che con delibera di C.C.   n.  del</w:t>
      </w:r>
      <w:r w:rsidR="001D2FCD">
        <w:rPr>
          <w:rFonts w:ascii="Century Gothic" w:hAnsi="Century Gothic" w:cs="Times New Roman"/>
          <w:sz w:val="20"/>
          <w:szCs w:val="20"/>
        </w:rPr>
        <w:t xml:space="preserve">        </w:t>
      </w:r>
      <w:r w:rsidRPr="000D08DB">
        <w:rPr>
          <w:rFonts w:ascii="Century Gothic" w:hAnsi="Century Gothic" w:cs="Times New Roman"/>
          <w:sz w:val="20"/>
          <w:szCs w:val="20"/>
        </w:rPr>
        <w:t xml:space="preserve"> Ed il Consiglio di Istituto della Scuola…. </w:t>
      </w:r>
      <w:r w:rsidR="001D2FCD">
        <w:rPr>
          <w:rFonts w:ascii="Century Gothic" w:hAnsi="Century Gothic" w:cs="Times New Roman"/>
          <w:sz w:val="20"/>
          <w:szCs w:val="20"/>
        </w:rPr>
        <w:t xml:space="preserve">           </w:t>
      </w:r>
      <w:r w:rsidRPr="000D08DB">
        <w:rPr>
          <w:rFonts w:ascii="Century Gothic" w:hAnsi="Century Gothic" w:cs="Times New Roman"/>
          <w:sz w:val="20"/>
          <w:szCs w:val="20"/>
        </w:rPr>
        <w:t>Con verbale n</w:t>
      </w:r>
      <w:r w:rsidR="001D2FCD">
        <w:rPr>
          <w:rFonts w:ascii="Century Gothic" w:hAnsi="Century Gothic" w:cs="Times New Roman"/>
          <w:sz w:val="20"/>
          <w:szCs w:val="20"/>
        </w:rPr>
        <w:t>……….</w:t>
      </w:r>
      <w:r w:rsidRPr="000D08DB">
        <w:rPr>
          <w:rFonts w:ascii="Century Gothic" w:hAnsi="Century Gothic" w:cs="Times New Roman"/>
          <w:sz w:val="20"/>
          <w:szCs w:val="20"/>
        </w:rPr>
        <w:t xml:space="preserve"> del…</w:t>
      </w:r>
      <w:r w:rsidR="001D2FCD">
        <w:rPr>
          <w:rFonts w:ascii="Century Gothic" w:hAnsi="Century Gothic" w:cs="Times New Roman"/>
          <w:sz w:val="20"/>
          <w:szCs w:val="20"/>
        </w:rPr>
        <w:t>………</w:t>
      </w:r>
      <w:r w:rsidRPr="000D08DB">
        <w:rPr>
          <w:rFonts w:ascii="Century Gothic" w:hAnsi="Century Gothic" w:cs="Times New Roman"/>
          <w:sz w:val="20"/>
          <w:szCs w:val="20"/>
        </w:rPr>
        <w:t xml:space="preserve"> hanno approvato lo schema della presente convenzione ed autorizzato i comparenti alla sua sottoscrizione;</w:t>
      </w:r>
    </w:p>
    <w:p w14:paraId="6D2B8A7C" w14:textId="77777777" w:rsidR="003B4118" w:rsidRDefault="003B4118" w:rsidP="000D08DB">
      <w:pPr>
        <w:spacing w:after="0"/>
        <w:jc w:val="both"/>
        <w:rPr>
          <w:rFonts w:ascii="Century Gothic" w:hAnsi="Century Gothic" w:cs="Times New Roman"/>
          <w:b/>
          <w:bCs/>
          <w:sz w:val="20"/>
          <w:szCs w:val="20"/>
        </w:rPr>
      </w:pPr>
    </w:p>
    <w:p w14:paraId="6692AA8F" w14:textId="273D13C1" w:rsidR="00497682" w:rsidRPr="000D08DB" w:rsidRDefault="00497682"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TUTTO CIO’ PREMESSO</w:t>
      </w:r>
    </w:p>
    <w:p w14:paraId="23A6230B" w14:textId="12B2C738" w:rsidR="00497682" w:rsidRPr="000D08DB" w:rsidRDefault="00497682"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SI CONVIENE</w:t>
      </w:r>
    </w:p>
    <w:p w14:paraId="6F916A4F" w14:textId="77777777" w:rsidR="000D08DB" w:rsidRPr="000D08DB" w:rsidRDefault="000D08DB" w:rsidP="000D08DB">
      <w:pPr>
        <w:spacing w:after="0"/>
        <w:jc w:val="both"/>
        <w:rPr>
          <w:rFonts w:ascii="Century Gothic" w:hAnsi="Century Gothic" w:cs="Times New Roman"/>
          <w:b/>
          <w:bCs/>
          <w:sz w:val="20"/>
          <w:szCs w:val="20"/>
        </w:rPr>
      </w:pPr>
    </w:p>
    <w:p w14:paraId="379B1079" w14:textId="77777777" w:rsidR="00497682" w:rsidRPr="000D08DB" w:rsidRDefault="00497682"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ART. 1 OGGETTO DELLA CONVENZIONE</w:t>
      </w:r>
    </w:p>
    <w:p w14:paraId="52D3C3A1" w14:textId="77777777" w:rsidR="00497682" w:rsidRPr="000D08DB" w:rsidRDefault="00497682"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 xml:space="preserve">Il Comune di </w:t>
      </w:r>
      <w:r w:rsidR="00D00958" w:rsidRPr="000D08DB">
        <w:rPr>
          <w:rFonts w:ascii="Century Gothic" w:hAnsi="Century Gothic" w:cs="Times New Roman"/>
          <w:sz w:val="20"/>
          <w:szCs w:val="20"/>
        </w:rPr>
        <w:t>C</w:t>
      </w:r>
      <w:r w:rsidRPr="000D08DB">
        <w:rPr>
          <w:rFonts w:ascii="Century Gothic" w:hAnsi="Century Gothic" w:cs="Times New Roman"/>
          <w:sz w:val="20"/>
          <w:szCs w:val="20"/>
        </w:rPr>
        <w:t>ampo nell’</w:t>
      </w:r>
      <w:r w:rsidR="00D00958" w:rsidRPr="000D08DB">
        <w:rPr>
          <w:rFonts w:ascii="Century Gothic" w:hAnsi="Century Gothic" w:cs="Times New Roman"/>
          <w:sz w:val="20"/>
          <w:szCs w:val="20"/>
        </w:rPr>
        <w:t>E</w:t>
      </w:r>
      <w:r w:rsidRPr="000D08DB">
        <w:rPr>
          <w:rFonts w:ascii="Century Gothic" w:hAnsi="Century Gothic" w:cs="Times New Roman"/>
          <w:sz w:val="20"/>
          <w:szCs w:val="20"/>
        </w:rPr>
        <w:t xml:space="preserve">lba delega, ex art. 3 comma 4 della Legge 11 Gennaio 1996 n. 23 e </w:t>
      </w:r>
      <w:proofErr w:type="spellStart"/>
      <w:r w:rsidRPr="000D08DB">
        <w:rPr>
          <w:rFonts w:ascii="Century Gothic" w:hAnsi="Century Gothic" w:cs="Times New Roman"/>
          <w:sz w:val="20"/>
          <w:szCs w:val="20"/>
        </w:rPr>
        <w:t>smi</w:t>
      </w:r>
      <w:proofErr w:type="spellEnd"/>
      <w:r w:rsidRPr="000D08DB">
        <w:rPr>
          <w:rFonts w:ascii="Century Gothic" w:hAnsi="Century Gothic" w:cs="Times New Roman"/>
          <w:sz w:val="20"/>
          <w:szCs w:val="20"/>
        </w:rPr>
        <w:t xml:space="preserve"> all</w:t>
      </w:r>
      <w:r w:rsidR="00D00958" w:rsidRPr="000D08DB">
        <w:rPr>
          <w:rFonts w:ascii="Century Gothic" w:hAnsi="Century Gothic" w:cs="Times New Roman"/>
          <w:sz w:val="20"/>
          <w:szCs w:val="20"/>
        </w:rPr>
        <w:t>’I</w:t>
      </w:r>
      <w:r w:rsidRPr="000D08DB">
        <w:rPr>
          <w:rFonts w:ascii="Century Gothic" w:hAnsi="Century Gothic" w:cs="Times New Roman"/>
          <w:sz w:val="20"/>
          <w:szCs w:val="20"/>
        </w:rPr>
        <w:t xml:space="preserve">stituto comprensivo </w:t>
      </w:r>
      <w:proofErr w:type="spellStart"/>
      <w:r w:rsidRPr="000D08DB">
        <w:rPr>
          <w:rFonts w:ascii="Century Gothic" w:hAnsi="Century Gothic" w:cs="Times New Roman"/>
          <w:sz w:val="20"/>
          <w:szCs w:val="20"/>
        </w:rPr>
        <w:t>G.Giusti</w:t>
      </w:r>
      <w:proofErr w:type="spellEnd"/>
      <w:r w:rsidRPr="000D08DB">
        <w:rPr>
          <w:rFonts w:ascii="Century Gothic" w:hAnsi="Century Gothic" w:cs="Times New Roman"/>
          <w:sz w:val="20"/>
          <w:szCs w:val="20"/>
        </w:rPr>
        <w:t xml:space="preserve"> di </w:t>
      </w:r>
      <w:r w:rsidR="00D00958" w:rsidRPr="000D08DB">
        <w:rPr>
          <w:rFonts w:ascii="Century Gothic" w:hAnsi="Century Gothic" w:cs="Times New Roman"/>
          <w:sz w:val="20"/>
          <w:szCs w:val="20"/>
        </w:rPr>
        <w:t>M</w:t>
      </w:r>
      <w:r w:rsidRPr="000D08DB">
        <w:rPr>
          <w:rFonts w:ascii="Century Gothic" w:hAnsi="Century Gothic" w:cs="Times New Roman"/>
          <w:sz w:val="20"/>
          <w:szCs w:val="20"/>
        </w:rPr>
        <w:t xml:space="preserve">arina di </w:t>
      </w:r>
      <w:r w:rsidR="00D00958" w:rsidRPr="000D08DB">
        <w:rPr>
          <w:rFonts w:ascii="Century Gothic" w:hAnsi="Century Gothic" w:cs="Times New Roman"/>
          <w:sz w:val="20"/>
          <w:szCs w:val="20"/>
        </w:rPr>
        <w:t>C</w:t>
      </w:r>
      <w:r w:rsidRPr="000D08DB">
        <w:rPr>
          <w:rFonts w:ascii="Century Gothic" w:hAnsi="Century Gothic" w:cs="Times New Roman"/>
          <w:sz w:val="20"/>
          <w:szCs w:val="20"/>
        </w:rPr>
        <w:t xml:space="preserve">ampo la piccola manutenzione  </w:t>
      </w:r>
      <w:r w:rsidR="00D00958" w:rsidRPr="000D08DB">
        <w:rPr>
          <w:rFonts w:ascii="Century Gothic" w:hAnsi="Century Gothic" w:cs="Times New Roman"/>
          <w:sz w:val="20"/>
          <w:szCs w:val="20"/>
        </w:rPr>
        <w:t>ordinaria degli immobili di proprietà comunale e,</w:t>
      </w:r>
      <w:r w:rsidR="008318C6" w:rsidRPr="000D08DB">
        <w:rPr>
          <w:rFonts w:ascii="Century Gothic" w:hAnsi="Century Gothic" w:cs="Times New Roman"/>
          <w:sz w:val="20"/>
          <w:szCs w:val="20"/>
        </w:rPr>
        <w:t xml:space="preserve"> come qui di seguito indicati</w:t>
      </w:r>
      <w:r w:rsidR="00D00958" w:rsidRPr="000D08DB">
        <w:rPr>
          <w:rFonts w:ascii="Century Gothic" w:hAnsi="Century Gothic" w:cs="Times New Roman"/>
          <w:sz w:val="20"/>
          <w:szCs w:val="20"/>
        </w:rPr>
        <w:t>:</w:t>
      </w:r>
    </w:p>
    <w:p w14:paraId="3FB78537" w14:textId="5B66C04F" w:rsidR="000D08DB" w:rsidRPr="000D08DB" w:rsidRDefault="000F3B86" w:rsidP="000D08DB">
      <w:pPr>
        <w:spacing w:after="0"/>
        <w:jc w:val="both"/>
        <w:rPr>
          <w:rFonts w:ascii="Century Gothic" w:hAnsi="Century Gothic" w:cs="Times New Roman"/>
          <w:sz w:val="20"/>
          <w:szCs w:val="20"/>
        </w:rPr>
      </w:pPr>
      <w:r>
        <w:rPr>
          <w:rFonts w:ascii="Century Gothic" w:hAnsi="Century Gothic" w:cs="Times New Roman"/>
          <w:sz w:val="20"/>
          <w:szCs w:val="20"/>
        </w:rPr>
        <w:t xml:space="preserve">- </w:t>
      </w:r>
      <w:r w:rsidR="000D08DB" w:rsidRPr="000D08DB">
        <w:rPr>
          <w:rFonts w:ascii="Century Gothic" w:hAnsi="Century Gothic" w:cs="Times New Roman"/>
          <w:sz w:val="20"/>
          <w:szCs w:val="20"/>
        </w:rPr>
        <w:t>scuola primaria di San Piero</w:t>
      </w:r>
    </w:p>
    <w:p w14:paraId="50CE15F6" w14:textId="2FD8D070" w:rsidR="00D00958" w:rsidRPr="000D08DB" w:rsidRDefault="00D00958"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w:t>
      </w:r>
      <w:r w:rsidR="000F3B86">
        <w:rPr>
          <w:rFonts w:ascii="Century Gothic" w:hAnsi="Century Gothic" w:cs="Times New Roman"/>
          <w:sz w:val="20"/>
          <w:szCs w:val="20"/>
        </w:rPr>
        <w:t xml:space="preserve"> </w:t>
      </w:r>
      <w:r w:rsidR="000D08DB" w:rsidRPr="000D08DB">
        <w:rPr>
          <w:rFonts w:ascii="Century Gothic" w:hAnsi="Century Gothic" w:cs="Times New Roman"/>
          <w:sz w:val="20"/>
          <w:szCs w:val="20"/>
        </w:rPr>
        <w:t>scuola elementare T</w:t>
      </w:r>
      <w:r w:rsidR="001D2FCD">
        <w:rPr>
          <w:rFonts w:ascii="Century Gothic" w:hAnsi="Century Gothic" w:cs="Times New Roman"/>
          <w:sz w:val="20"/>
          <w:szCs w:val="20"/>
        </w:rPr>
        <w:t xml:space="preserve">. </w:t>
      </w:r>
      <w:r w:rsidR="000D08DB" w:rsidRPr="000D08DB">
        <w:rPr>
          <w:rFonts w:ascii="Century Gothic" w:hAnsi="Century Gothic" w:cs="Times New Roman"/>
          <w:sz w:val="20"/>
          <w:szCs w:val="20"/>
        </w:rPr>
        <w:t>Tesei</w:t>
      </w:r>
    </w:p>
    <w:p w14:paraId="0D2D707D" w14:textId="03E97FCF" w:rsidR="00D00958" w:rsidRPr="000D08DB" w:rsidRDefault="00D00958"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w:t>
      </w:r>
      <w:r w:rsidR="000F3B86">
        <w:rPr>
          <w:rFonts w:ascii="Century Gothic" w:hAnsi="Century Gothic" w:cs="Times New Roman"/>
          <w:sz w:val="20"/>
          <w:szCs w:val="20"/>
        </w:rPr>
        <w:t xml:space="preserve"> </w:t>
      </w:r>
      <w:r w:rsidR="000D08DB" w:rsidRPr="000D08DB">
        <w:rPr>
          <w:rFonts w:ascii="Century Gothic" w:hAnsi="Century Gothic" w:cs="Times New Roman"/>
          <w:sz w:val="20"/>
          <w:szCs w:val="20"/>
        </w:rPr>
        <w:t>scuola media G</w:t>
      </w:r>
      <w:r w:rsidR="001D2FCD">
        <w:rPr>
          <w:rFonts w:ascii="Century Gothic" w:hAnsi="Century Gothic" w:cs="Times New Roman"/>
          <w:sz w:val="20"/>
          <w:szCs w:val="20"/>
        </w:rPr>
        <w:t>.</w:t>
      </w:r>
      <w:r w:rsidR="000D08DB" w:rsidRPr="000D08DB">
        <w:rPr>
          <w:rFonts w:ascii="Century Gothic" w:hAnsi="Century Gothic" w:cs="Times New Roman"/>
          <w:sz w:val="20"/>
          <w:szCs w:val="20"/>
        </w:rPr>
        <w:t xml:space="preserve"> Giusti</w:t>
      </w:r>
    </w:p>
    <w:p w14:paraId="23411107" w14:textId="77777777" w:rsidR="00D00958" w:rsidRPr="000D08DB" w:rsidRDefault="00D00958"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Con le modalità ed alle condizioni previste dal presente atto, assicurando alla stessa le risorse finanziarie necessarie.</w:t>
      </w:r>
    </w:p>
    <w:p w14:paraId="5A4F1748" w14:textId="77777777" w:rsidR="003B4118" w:rsidRDefault="003B4118" w:rsidP="000D08DB">
      <w:pPr>
        <w:spacing w:after="0"/>
        <w:jc w:val="both"/>
        <w:rPr>
          <w:rFonts w:ascii="Century Gothic" w:hAnsi="Century Gothic" w:cs="Times New Roman"/>
          <w:b/>
          <w:bCs/>
          <w:sz w:val="20"/>
          <w:szCs w:val="20"/>
        </w:rPr>
      </w:pPr>
    </w:p>
    <w:p w14:paraId="1236F411" w14:textId="61FDA27A" w:rsidR="00D00958" w:rsidRPr="000D08DB" w:rsidRDefault="00D00958"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ART. 2  DURATA DELLA CONVENZIONE</w:t>
      </w:r>
    </w:p>
    <w:p w14:paraId="1D873886" w14:textId="23ACB672" w:rsidR="00D00958" w:rsidRPr="000D08DB" w:rsidRDefault="00D00958"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La presente convenzione è valevole per gli anni scolastici 2020/2021 e 202</w:t>
      </w:r>
      <w:r w:rsidR="00B23A55" w:rsidRPr="000D08DB">
        <w:rPr>
          <w:rFonts w:ascii="Century Gothic" w:hAnsi="Century Gothic" w:cs="Times New Roman"/>
          <w:sz w:val="20"/>
          <w:szCs w:val="20"/>
        </w:rPr>
        <w:t>1</w:t>
      </w:r>
      <w:r w:rsidRPr="000D08DB">
        <w:rPr>
          <w:rFonts w:ascii="Century Gothic" w:hAnsi="Century Gothic" w:cs="Times New Roman"/>
          <w:sz w:val="20"/>
          <w:szCs w:val="20"/>
        </w:rPr>
        <w:t>/202</w:t>
      </w:r>
      <w:r w:rsidR="00B23A55" w:rsidRPr="000D08DB">
        <w:rPr>
          <w:rFonts w:ascii="Century Gothic" w:hAnsi="Century Gothic" w:cs="Times New Roman"/>
          <w:sz w:val="20"/>
          <w:szCs w:val="20"/>
        </w:rPr>
        <w:t>2</w:t>
      </w:r>
      <w:r w:rsidRPr="000D08DB">
        <w:rPr>
          <w:rFonts w:ascii="Century Gothic" w:hAnsi="Century Gothic" w:cs="Times New Roman"/>
          <w:sz w:val="20"/>
          <w:szCs w:val="20"/>
        </w:rPr>
        <w:t>.</w:t>
      </w:r>
    </w:p>
    <w:p w14:paraId="4805DD92" w14:textId="77777777" w:rsidR="003B4118" w:rsidRDefault="003B4118" w:rsidP="000D08DB">
      <w:pPr>
        <w:spacing w:after="0"/>
        <w:jc w:val="both"/>
        <w:rPr>
          <w:rFonts w:ascii="Century Gothic" w:hAnsi="Century Gothic" w:cs="Times New Roman"/>
          <w:b/>
          <w:bCs/>
          <w:sz w:val="20"/>
          <w:szCs w:val="20"/>
        </w:rPr>
      </w:pPr>
    </w:p>
    <w:p w14:paraId="679037C1" w14:textId="6ACCA5E9" w:rsidR="00D00958" w:rsidRPr="000D08DB" w:rsidRDefault="00D00958"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Art. 3 INTERVENTI DI PICCOLA MANUTENZIONE</w:t>
      </w:r>
    </w:p>
    <w:p w14:paraId="22B7E778" w14:textId="77777777" w:rsidR="00D00958" w:rsidRPr="000D08DB" w:rsidRDefault="00D00958"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Sono affidate alla gestione diretta della scuola interventi di piccola manutenzione.</w:t>
      </w:r>
    </w:p>
    <w:p w14:paraId="04379FD8" w14:textId="241202AE" w:rsidR="005878BC" w:rsidRPr="000D08DB" w:rsidRDefault="005878BC"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A titolo esemplificativo</w:t>
      </w:r>
      <w:r w:rsidR="000F3B86">
        <w:rPr>
          <w:rFonts w:ascii="Century Gothic" w:hAnsi="Century Gothic" w:cs="Times New Roman"/>
          <w:sz w:val="20"/>
          <w:szCs w:val="20"/>
        </w:rPr>
        <w:t xml:space="preserve"> e non esaustivo,</w:t>
      </w:r>
      <w:r w:rsidRPr="000D08DB">
        <w:rPr>
          <w:rFonts w:ascii="Century Gothic" w:hAnsi="Century Gothic" w:cs="Times New Roman"/>
          <w:sz w:val="20"/>
          <w:szCs w:val="20"/>
        </w:rPr>
        <w:t xml:space="preserve"> si intendono rientranti nella piccola manutenzione ordinaria:</w:t>
      </w:r>
    </w:p>
    <w:p w14:paraId="64FBCC40" w14:textId="71527461"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Riparazione e rifacimento di piccole parti di intonaci interni, ritocchi di tinteggiature interne ed esterne</w:t>
      </w:r>
      <w:r w:rsidR="000D08DB" w:rsidRPr="000D08DB">
        <w:rPr>
          <w:rFonts w:ascii="Century Gothic" w:hAnsi="Century Gothic" w:cs="Times New Roman"/>
          <w:sz w:val="20"/>
          <w:szCs w:val="20"/>
        </w:rPr>
        <w:t xml:space="preserve"> </w:t>
      </w:r>
      <w:r w:rsidRPr="000D08DB">
        <w:rPr>
          <w:rFonts w:ascii="Century Gothic" w:hAnsi="Century Gothic" w:cs="Times New Roman"/>
          <w:sz w:val="20"/>
          <w:szCs w:val="20"/>
        </w:rPr>
        <w:t>(</w:t>
      </w:r>
      <w:r w:rsidR="000D08DB" w:rsidRPr="000D08DB">
        <w:rPr>
          <w:rFonts w:ascii="Century Gothic" w:hAnsi="Century Gothic" w:cs="Times New Roman"/>
          <w:sz w:val="20"/>
          <w:szCs w:val="20"/>
        </w:rPr>
        <w:t>s</w:t>
      </w:r>
      <w:r w:rsidRPr="000D08DB">
        <w:rPr>
          <w:rFonts w:ascii="Century Gothic" w:hAnsi="Century Gothic" w:cs="Times New Roman"/>
          <w:sz w:val="20"/>
          <w:szCs w:val="20"/>
        </w:rPr>
        <w:t>olo se non richiedono attrezzature particolari e non costituiscono pericolo per il personale);</w:t>
      </w:r>
    </w:p>
    <w:p w14:paraId="2AD7A897" w14:textId="06B8B880"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Piccole riparazioni di rivestimenti e pavimenti interni;</w:t>
      </w:r>
    </w:p>
    <w:p w14:paraId="778ABDDE" w14:textId="7D5C9CA2" w:rsidR="000D08DB" w:rsidRPr="000D08DB" w:rsidRDefault="000D08DB"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 xml:space="preserve">Piccole riparazioni idrauliche relative a rubinetti, copri wc </w:t>
      </w:r>
      <w:proofErr w:type="spellStart"/>
      <w:r w:rsidRPr="000D08DB">
        <w:rPr>
          <w:rFonts w:ascii="Century Gothic" w:hAnsi="Century Gothic" w:cs="Times New Roman"/>
          <w:sz w:val="20"/>
          <w:szCs w:val="20"/>
        </w:rPr>
        <w:t>etc</w:t>
      </w:r>
      <w:proofErr w:type="spellEnd"/>
      <w:r w:rsidRPr="000D08DB">
        <w:rPr>
          <w:rFonts w:ascii="Century Gothic" w:hAnsi="Century Gothic" w:cs="Times New Roman"/>
          <w:sz w:val="20"/>
          <w:szCs w:val="20"/>
        </w:rPr>
        <w:t xml:space="preserve">; </w:t>
      </w:r>
    </w:p>
    <w:p w14:paraId="2E6B6D91" w14:textId="0B016F8A"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Riparazioni di infissi e serramenti interni ed esterni con sostituzione di parti accessorie (chiodi, viti, copia chiavi, vetri, ferramenta in genere</w:t>
      </w:r>
      <w:r w:rsidR="000F3B86">
        <w:rPr>
          <w:rFonts w:ascii="Century Gothic" w:hAnsi="Century Gothic" w:cs="Times New Roman"/>
          <w:sz w:val="20"/>
          <w:szCs w:val="20"/>
        </w:rPr>
        <w:t xml:space="preserve">, </w:t>
      </w:r>
      <w:r w:rsidR="000F3B86" w:rsidRPr="000D08DB">
        <w:rPr>
          <w:rFonts w:ascii="Century Gothic" w:hAnsi="Century Gothic" w:cs="Times New Roman"/>
          <w:sz w:val="20"/>
          <w:szCs w:val="20"/>
        </w:rPr>
        <w:t>solo se non richiedono attrezzature particolari e non costituiscono pericolo per il personale</w:t>
      </w:r>
      <w:r w:rsidRPr="000D08DB">
        <w:rPr>
          <w:rFonts w:ascii="Century Gothic" w:hAnsi="Century Gothic" w:cs="Times New Roman"/>
          <w:sz w:val="20"/>
          <w:szCs w:val="20"/>
        </w:rPr>
        <w:t>)</w:t>
      </w:r>
    </w:p>
    <w:p w14:paraId="6A571CCE" w14:textId="77777777"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Manutenzione dei banchi e delle sedie;</w:t>
      </w:r>
    </w:p>
    <w:p w14:paraId="2AF8EF77" w14:textId="77777777"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Affissioni listelli, lavagne a muro, tabelloni appendiabiti;</w:t>
      </w:r>
    </w:p>
    <w:p w14:paraId="2B077FE6" w14:textId="77777777"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lastRenderedPageBreak/>
        <w:t>Installazione delle lavagne interattive multimediali;</w:t>
      </w:r>
    </w:p>
    <w:p w14:paraId="59C261F6" w14:textId="77777777"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Riparazioni e sostituzioni di suppellettili varie;</w:t>
      </w:r>
    </w:p>
    <w:p w14:paraId="1134F82E" w14:textId="77777777"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Smontaggio e riposizionamento tendaggi edifici scolastici;</w:t>
      </w:r>
    </w:p>
    <w:p w14:paraId="3821C013" w14:textId="77777777" w:rsidR="005878BC" w:rsidRPr="000D08DB" w:rsidRDefault="005878BC" w:rsidP="000D08DB">
      <w:pPr>
        <w:pStyle w:val="Paragrafoelenco"/>
        <w:numPr>
          <w:ilvl w:val="0"/>
          <w:numId w:val="3"/>
        </w:numPr>
        <w:spacing w:after="0"/>
        <w:jc w:val="both"/>
        <w:rPr>
          <w:rFonts w:ascii="Century Gothic" w:hAnsi="Century Gothic" w:cs="Times New Roman"/>
          <w:sz w:val="20"/>
          <w:szCs w:val="20"/>
        </w:rPr>
      </w:pPr>
      <w:r w:rsidRPr="000D08DB">
        <w:rPr>
          <w:rFonts w:ascii="Century Gothic" w:hAnsi="Century Gothic" w:cs="Times New Roman"/>
          <w:sz w:val="20"/>
          <w:szCs w:val="20"/>
        </w:rPr>
        <w:t>Sostituzione lampade, neon;</w:t>
      </w:r>
    </w:p>
    <w:p w14:paraId="5CE6678B" w14:textId="77777777" w:rsidR="003B4118" w:rsidRDefault="003B4118" w:rsidP="000D08DB">
      <w:pPr>
        <w:spacing w:after="0"/>
        <w:jc w:val="both"/>
        <w:rPr>
          <w:rFonts w:ascii="Century Gothic" w:hAnsi="Century Gothic" w:cs="Times New Roman"/>
          <w:b/>
          <w:bCs/>
          <w:sz w:val="20"/>
          <w:szCs w:val="20"/>
        </w:rPr>
      </w:pPr>
    </w:p>
    <w:p w14:paraId="7D7B0361" w14:textId="72846A14" w:rsidR="005878BC" w:rsidRPr="003B4118" w:rsidRDefault="005878BC" w:rsidP="000D08DB">
      <w:pPr>
        <w:spacing w:after="0"/>
        <w:jc w:val="both"/>
        <w:rPr>
          <w:rFonts w:ascii="Century Gothic" w:hAnsi="Century Gothic" w:cs="Times New Roman"/>
          <w:b/>
          <w:bCs/>
          <w:sz w:val="20"/>
          <w:szCs w:val="20"/>
        </w:rPr>
      </w:pPr>
      <w:r w:rsidRPr="003B4118">
        <w:rPr>
          <w:rFonts w:ascii="Century Gothic" w:hAnsi="Century Gothic" w:cs="Times New Roman"/>
          <w:b/>
          <w:bCs/>
          <w:sz w:val="20"/>
          <w:szCs w:val="20"/>
        </w:rPr>
        <w:t>Art. 4 RISORSE FINANZIARIE</w:t>
      </w:r>
    </w:p>
    <w:p w14:paraId="733D9786" w14:textId="39BB8F77" w:rsidR="00132A88" w:rsidRPr="003B4118" w:rsidRDefault="005878BC" w:rsidP="000D08DB">
      <w:pPr>
        <w:spacing w:after="0"/>
        <w:jc w:val="both"/>
        <w:rPr>
          <w:rFonts w:ascii="Century Gothic" w:hAnsi="Century Gothic" w:cs="Times New Roman"/>
          <w:sz w:val="20"/>
          <w:szCs w:val="20"/>
        </w:rPr>
      </w:pPr>
      <w:r w:rsidRPr="003B4118">
        <w:rPr>
          <w:rFonts w:ascii="Century Gothic" w:hAnsi="Century Gothic" w:cs="Times New Roman"/>
          <w:sz w:val="20"/>
          <w:szCs w:val="20"/>
        </w:rPr>
        <w:t xml:space="preserve">L’Amministrazione comunale tramite </w:t>
      </w:r>
      <w:r w:rsidR="00132A88" w:rsidRPr="003B4118">
        <w:rPr>
          <w:rFonts w:ascii="Century Gothic" w:hAnsi="Century Gothic" w:cs="Times New Roman"/>
          <w:sz w:val="20"/>
          <w:szCs w:val="20"/>
        </w:rPr>
        <w:t>l’Ufficio tecnico lavori Pubblici/Patrimonio mette a disposizione dell’istituto comprensivo G.</w:t>
      </w:r>
      <w:r w:rsidR="00314F20" w:rsidRPr="003B4118">
        <w:rPr>
          <w:rFonts w:ascii="Century Gothic" w:hAnsi="Century Gothic" w:cs="Times New Roman"/>
          <w:sz w:val="20"/>
          <w:szCs w:val="20"/>
        </w:rPr>
        <w:t xml:space="preserve"> </w:t>
      </w:r>
      <w:r w:rsidR="00132A88" w:rsidRPr="003B4118">
        <w:rPr>
          <w:rFonts w:ascii="Century Gothic" w:hAnsi="Century Gothic" w:cs="Times New Roman"/>
          <w:sz w:val="20"/>
          <w:szCs w:val="20"/>
        </w:rPr>
        <w:t>Giusti di Marina di Campo la somma annua di € 8.000,00 per gli anni scolastici 2020/21 e 2021/22 per sostenere le spese delle piccole manutenzioni necessitanti</w:t>
      </w:r>
      <w:r w:rsidR="000F3B86" w:rsidRPr="003B4118">
        <w:rPr>
          <w:rFonts w:ascii="Century Gothic" w:hAnsi="Century Gothic" w:cs="Times New Roman"/>
          <w:sz w:val="20"/>
          <w:szCs w:val="20"/>
        </w:rPr>
        <w:t xml:space="preserve"> così ripartita: </w:t>
      </w:r>
    </w:p>
    <w:p w14:paraId="6F72AE32" w14:textId="2BC120EC" w:rsidR="000F3B86" w:rsidRDefault="000F3B86" w:rsidP="000D08DB">
      <w:pPr>
        <w:spacing w:after="0"/>
        <w:jc w:val="both"/>
        <w:rPr>
          <w:rFonts w:ascii="Century Gothic" w:hAnsi="Century Gothic" w:cs="Times New Roman"/>
          <w:sz w:val="20"/>
          <w:szCs w:val="20"/>
        </w:rPr>
      </w:pPr>
      <w:r>
        <w:rPr>
          <w:rFonts w:ascii="Century Gothic" w:hAnsi="Century Gothic" w:cs="Times New Roman"/>
          <w:sz w:val="20"/>
          <w:szCs w:val="20"/>
        </w:rPr>
        <w:t>1-</w:t>
      </w:r>
      <w:r w:rsidR="004E4C9F" w:rsidRPr="004E4C9F">
        <w:rPr>
          <w:rFonts w:ascii="Century Gothic" w:hAnsi="Century Gothic" w:cs="Times New Roman"/>
          <w:sz w:val="20"/>
          <w:szCs w:val="20"/>
        </w:rPr>
        <w:t xml:space="preserve"> </w:t>
      </w:r>
      <w:r w:rsidR="004E4C9F">
        <w:rPr>
          <w:rFonts w:ascii="Century Gothic" w:hAnsi="Century Gothic" w:cs="Times New Roman"/>
          <w:sz w:val="20"/>
          <w:szCs w:val="20"/>
        </w:rPr>
        <w:t>per l’anno 2020 il contributo previsto è di € 1000,0</w:t>
      </w:r>
      <w:r w:rsidR="001D2FCD">
        <w:rPr>
          <w:rFonts w:ascii="Century Gothic" w:hAnsi="Century Gothic" w:cs="Times New Roman"/>
          <w:sz w:val="20"/>
          <w:szCs w:val="20"/>
        </w:rPr>
        <w:t>0</w:t>
      </w:r>
      <w:r w:rsidR="004E4C9F">
        <w:rPr>
          <w:rFonts w:ascii="Century Gothic" w:hAnsi="Century Gothic" w:cs="Times New Roman"/>
          <w:sz w:val="20"/>
          <w:szCs w:val="20"/>
        </w:rPr>
        <w:t xml:space="preserve"> per spese sostenute e fatturate entro il 31/12/2020 e da rendicontare entro il 30 aprile 2021</w:t>
      </w:r>
      <w:r>
        <w:rPr>
          <w:rFonts w:ascii="Century Gothic" w:hAnsi="Century Gothic" w:cs="Times New Roman"/>
          <w:sz w:val="20"/>
          <w:szCs w:val="20"/>
        </w:rPr>
        <w:t>;</w:t>
      </w:r>
    </w:p>
    <w:p w14:paraId="0A60258A" w14:textId="6E557C7D" w:rsidR="000F3B86" w:rsidRPr="000D08DB" w:rsidRDefault="000F3B86" w:rsidP="000F3B86">
      <w:pPr>
        <w:pStyle w:val="Paragrafoelenco"/>
        <w:spacing w:after="0"/>
        <w:ind w:left="0"/>
        <w:jc w:val="both"/>
        <w:rPr>
          <w:rFonts w:ascii="Century Gothic" w:hAnsi="Century Gothic" w:cs="Times New Roman"/>
          <w:sz w:val="20"/>
          <w:szCs w:val="20"/>
        </w:rPr>
      </w:pPr>
      <w:r>
        <w:rPr>
          <w:rFonts w:ascii="Century Gothic" w:hAnsi="Century Gothic" w:cs="Times New Roman"/>
          <w:sz w:val="20"/>
          <w:szCs w:val="20"/>
        </w:rPr>
        <w:t xml:space="preserve">2- per l’anno 2021 e 2022 </w:t>
      </w:r>
      <w:r w:rsidRPr="000D08DB">
        <w:rPr>
          <w:rFonts w:ascii="Century Gothic" w:hAnsi="Century Gothic" w:cs="Times New Roman"/>
          <w:sz w:val="20"/>
          <w:szCs w:val="20"/>
        </w:rPr>
        <w:t xml:space="preserve">sarà pari ad € 8000,00 annuo e sarà erogato in due rate, </w:t>
      </w:r>
      <w:r w:rsidRPr="000D08DB">
        <w:rPr>
          <w:rFonts w:ascii="Century Gothic" w:hAnsi="Century Gothic" w:cs="Times New Roman"/>
          <w:b/>
          <w:bCs/>
          <w:sz w:val="20"/>
          <w:szCs w:val="20"/>
        </w:rPr>
        <w:t xml:space="preserve">la prima </w:t>
      </w:r>
      <w:r>
        <w:rPr>
          <w:rFonts w:ascii="Century Gothic" w:hAnsi="Century Gothic" w:cs="Times New Roman"/>
          <w:b/>
          <w:bCs/>
          <w:sz w:val="20"/>
          <w:szCs w:val="20"/>
        </w:rPr>
        <w:t>del 50% ad approvazione</w:t>
      </w:r>
      <w:r w:rsidRPr="000D08DB">
        <w:rPr>
          <w:rFonts w:ascii="Century Gothic" w:hAnsi="Century Gothic" w:cs="Times New Roman"/>
          <w:b/>
          <w:bCs/>
          <w:sz w:val="20"/>
          <w:szCs w:val="20"/>
        </w:rPr>
        <w:t xml:space="preserve"> </w:t>
      </w:r>
      <w:r>
        <w:rPr>
          <w:rFonts w:ascii="Century Gothic" w:hAnsi="Century Gothic" w:cs="Times New Roman"/>
          <w:b/>
          <w:bCs/>
          <w:sz w:val="20"/>
          <w:szCs w:val="20"/>
        </w:rPr>
        <w:t xml:space="preserve">del Bilancio Comunale </w:t>
      </w:r>
      <w:r w:rsidRPr="000D08DB">
        <w:rPr>
          <w:rFonts w:ascii="Century Gothic" w:hAnsi="Century Gothic" w:cs="Times New Roman"/>
          <w:b/>
          <w:bCs/>
          <w:sz w:val="20"/>
          <w:szCs w:val="20"/>
        </w:rPr>
        <w:t xml:space="preserve">e la seconda </w:t>
      </w:r>
      <w:r>
        <w:rPr>
          <w:rFonts w:ascii="Century Gothic" w:hAnsi="Century Gothic" w:cs="Times New Roman"/>
          <w:b/>
          <w:bCs/>
          <w:sz w:val="20"/>
          <w:szCs w:val="20"/>
        </w:rPr>
        <w:t>del 50% a rendicontazione della prima rata</w:t>
      </w:r>
      <w:r w:rsidRPr="000D08DB">
        <w:rPr>
          <w:rFonts w:ascii="Century Gothic" w:hAnsi="Century Gothic" w:cs="Times New Roman"/>
          <w:sz w:val="20"/>
          <w:szCs w:val="20"/>
        </w:rPr>
        <w:t>, previa acquisizione della rendicontazione delle spese prodotte dal Dirigente scolastico;</w:t>
      </w:r>
      <w:r w:rsidR="00F3686F">
        <w:rPr>
          <w:rFonts w:ascii="Century Gothic" w:hAnsi="Century Gothic" w:cs="Times New Roman"/>
          <w:sz w:val="20"/>
          <w:szCs w:val="20"/>
        </w:rPr>
        <w:t xml:space="preserve"> i fondi della seconda rata dell’anno precedente dovranno essere rendicontati entro il 30 aprile dell’anno successivo ed in caso di un loro non completo utilizzo dovranno essere riversati presso la Tesoreria Comunale.</w:t>
      </w:r>
    </w:p>
    <w:p w14:paraId="3F9C8418" w14:textId="77777777" w:rsidR="003B4118" w:rsidRDefault="003B4118" w:rsidP="000D08DB">
      <w:pPr>
        <w:spacing w:after="0"/>
        <w:jc w:val="both"/>
        <w:rPr>
          <w:rFonts w:ascii="Century Gothic" w:hAnsi="Century Gothic" w:cs="Times New Roman"/>
          <w:b/>
          <w:bCs/>
          <w:sz w:val="20"/>
          <w:szCs w:val="20"/>
        </w:rPr>
      </w:pPr>
    </w:p>
    <w:p w14:paraId="7AB411D9" w14:textId="2727DED6" w:rsidR="00132A88" w:rsidRPr="000D08DB" w:rsidRDefault="0093542A"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 xml:space="preserve">Art. </w:t>
      </w:r>
      <w:r w:rsidR="00132A88" w:rsidRPr="000D08DB">
        <w:rPr>
          <w:rFonts w:ascii="Century Gothic" w:hAnsi="Century Gothic" w:cs="Times New Roman"/>
          <w:b/>
          <w:bCs/>
          <w:sz w:val="20"/>
          <w:szCs w:val="20"/>
        </w:rPr>
        <w:t>5 RENDICONTAZIONE SPESE</w:t>
      </w:r>
    </w:p>
    <w:p w14:paraId="691DA3DF" w14:textId="77777777" w:rsidR="00132A88" w:rsidRPr="000D08DB" w:rsidRDefault="00132A88"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La rendicontazione spese dovrà avvenire tramite presentazione di idonee fatture entro la fine dell’anno scolastico. Queste dovranno essere intestate all’istituto che provvederà direttamente alla liquidazione delle comp</w:t>
      </w:r>
      <w:r w:rsidR="0093542A" w:rsidRPr="000D08DB">
        <w:rPr>
          <w:rFonts w:ascii="Century Gothic" w:hAnsi="Century Gothic" w:cs="Times New Roman"/>
          <w:sz w:val="20"/>
          <w:szCs w:val="20"/>
        </w:rPr>
        <w:t>etenze.</w:t>
      </w:r>
    </w:p>
    <w:p w14:paraId="735536E5" w14:textId="77777777" w:rsidR="003B4118" w:rsidRDefault="003B4118" w:rsidP="000D08DB">
      <w:pPr>
        <w:spacing w:after="0"/>
        <w:jc w:val="both"/>
        <w:rPr>
          <w:rFonts w:ascii="Century Gothic" w:hAnsi="Century Gothic" w:cs="Times New Roman"/>
          <w:b/>
          <w:bCs/>
          <w:sz w:val="20"/>
          <w:szCs w:val="20"/>
        </w:rPr>
      </w:pPr>
    </w:p>
    <w:p w14:paraId="31248D89" w14:textId="3A6C99CE" w:rsidR="0093542A" w:rsidRPr="000D08DB" w:rsidRDefault="0093542A" w:rsidP="000D08DB">
      <w:pPr>
        <w:spacing w:after="0"/>
        <w:jc w:val="both"/>
        <w:rPr>
          <w:rFonts w:ascii="Century Gothic" w:hAnsi="Century Gothic" w:cs="Times New Roman"/>
          <w:b/>
          <w:bCs/>
          <w:sz w:val="20"/>
          <w:szCs w:val="20"/>
        </w:rPr>
      </w:pPr>
      <w:r w:rsidRPr="000D08DB">
        <w:rPr>
          <w:rFonts w:ascii="Century Gothic" w:hAnsi="Century Gothic" w:cs="Times New Roman"/>
          <w:b/>
          <w:bCs/>
          <w:sz w:val="20"/>
          <w:szCs w:val="20"/>
        </w:rPr>
        <w:t>Art. 6 DISPOSIZIONI VARIE</w:t>
      </w:r>
    </w:p>
    <w:p w14:paraId="62568D58" w14:textId="77777777" w:rsidR="0093542A" w:rsidRPr="000D08DB" w:rsidRDefault="0093542A"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Il presente atto in quanto posto in essere fra enti equiparati allo Stato è esente dall’imposta di bollo ai sensi dell’art. 16, allegato B, del DPR 26/10</w:t>
      </w:r>
      <w:r w:rsidR="00FB621E" w:rsidRPr="000D08DB">
        <w:rPr>
          <w:rFonts w:ascii="Century Gothic" w:hAnsi="Century Gothic" w:cs="Times New Roman"/>
          <w:sz w:val="20"/>
          <w:szCs w:val="20"/>
        </w:rPr>
        <w:t>/1972 n 642.</w:t>
      </w:r>
    </w:p>
    <w:p w14:paraId="2D795B3C" w14:textId="77777777" w:rsidR="00FB621E" w:rsidRPr="000D08DB" w:rsidRDefault="00FB621E"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Il presente atto valido e vincolante sin dalla sua sottoscrizione verrà registrato in caso d’uso.</w:t>
      </w:r>
    </w:p>
    <w:p w14:paraId="23ADE6B6" w14:textId="77777777" w:rsidR="00FB621E" w:rsidRPr="000D08DB" w:rsidRDefault="00FB621E" w:rsidP="000D08DB">
      <w:pPr>
        <w:spacing w:after="0"/>
        <w:jc w:val="both"/>
        <w:rPr>
          <w:rFonts w:ascii="Century Gothic" w:hAnsi="Century Gothic" w:cs="Times New Roman"/>
          <w:sz w:val="20"/>
          <w:szCs w:val="20"/>
        </w:rPr>
      </w:pPr>
    </w:p>
    <w:p w14:paraId="6178ACC1" w14:textId="77777777" w:rsidR="00FB621E" w:rsidRPr="000D08DB" w:rsidRDefault="00FB621E"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Per il Comune di Campo nell’Elba</w:t>
      </w:r>
    </w:p>
    <w:p w14:paraId="6D8863BE" w14:textId="77777777" w:rsidR="00FB621E" w:rsidRPr="000D08DB" w:rsidRDefault="00FB621E"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Arch. Priscilla Braccesi</w:t>
      </w:r>
    </w:p>
    <w:p w14:paraId="246764FD" w14:textId="77777777" w:rsidR="00FB621E" w:rsidRPr="000D08DB" w:rsidRDefault="00FB621E" w:rsidP="000D08DB">
      <w:pPr>
        <w:spacing w:after="0"/>
        <w:jc w:val="both"/>
        <w:rPr>
          <w:rFonts w:ascii="Century Gothic" w:hAnsi="Century Gothic" w:cs="Times New Roman"/>
          <w:sz w:val="20"/>
          <w:szCs w:val="20"/>
        </w:rPr>
      </w:pPr>
    </w:p>
    <w:p w14:paraId="2D9A0638" w14:textId="1D2FA6E6" w:rsidR="00FB621E" w:rsidRDefault="00FB621E"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 xml:space="preserve">Per l’Istituto </w:t>
      </w:r>
      <w:proofErr w:type="spellStart"/>
      <w:r w:rsidRPr="000D08DB">
        <w:rPr>
          <w:rFonts w:ascii="Century Gothic" w:hAnsi="Century Gothic" w:cs="Times New Roman"/>
          <w:sz w:val="20"/>
          <w:szCs w:val="20"/>
        </w:rPr>
        <w:t>G.Giusti</w:t>
      </w:r>
      <w:proofErr w:type="spellEnd"/>
    </w:p>
    <w:p w14:paraId="482289F7" w14:textId="2FD80487" w:rsidR="000D08DB" w:rsidRPr="000D08DB" w:rsidRDefault="000D08DB" w:rsidP="000D08DB">
      <w:pPr>
        <w:spacing w:after="0"/>
        <w:jc w:val="both"/>
        <w:rPr>
          <w:rFonts w:ascii="Century Gothic" w:hAnsi="Century Gothic" w:cs="Times New Roman"/>
          <w:sz w:val="20"/>
          <w:szCs w:val="20"/>
        </w:rPr>
      </w:pPr>
      <w:r>
        <w:rPr>
          <w:rFonts w:ascii="Century Gothic" w:hAnsi="Century Gothic" w:cs="Times New Roman"/>
          <w:sz w:val="20"/>
          <w:szCs w:val="20"/>
        </w:rPr>
        <w:t>Dott. Davide Gambero</w:t>
      </w:r>
    </w:p>
    <w:p w14:paraId="08ED50B0" w14:textId="77777777" w:rsidR="00FB621E" w:rsidRPr="000D08DB" w:rsidRDefault="00FB621E" w:rsidP="000D08DB">
      <w:pPr>
        <w:spacing w:after="0"/>
        <w:jc w:val="both"/>
        <w:rPr>
          <w:rFonts w:ascii="Century Gothic" w:hAnsi="Century Gothic" w:cs="Times New Roman"/>
          <w:sz w:val="20"/>
          <w:szCs w:val="20"/>
        </w:rPr>
      </w:pPr>
    </w:p>
    <w:p w14:paraId="133D2836" w14:textId="77777777" w:rsidR="00FB621E" w:rsidRPr="000D08DB" w:rsidRDefault="00FB621E"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Visto per l’iscrizione a repertorio:</w:t>
      </w:r>
    </w:p>
    <w:p w14:paraId="2C3C62E8" w14:textId="77777777" w:rsidR="00FB621E" w:rsidRPr="000D08DB" w:rsidRDefault="00FB621E" w:rsidP="000D08DB">
      <w:pPr>
        <w:spacing w:after="0"/>
        <w:jc w:val="both"/>
        <w:rPr>
          <w:rFonts w:ascii="Century Gothic" w:hAnsi="Century Gothic" w:cs="Times New Roman"/>
          <w:sz w:val="20"/>
          <w:szCs w:val="20"/>
        </w:rPr>
      </w:pPr>
      <w:r w:rsidRPr="000D08DB">
        <w:rPr>
          <w:rFonts w:ascii="Century Gothic" w:hAnsi="Century Gothic" w:cs="Times New Roman"/>
          <w:sz w:val="20"/>
          <w:szCs w:val="20"/>
        </w:rPr>
        <w:t>Il Segretario Generale</w:t>
      </w:r>
    </w:p>
    <w:p w14:paraId="23AB161B" w14:textId="77777777" w:rsidR="00132A88" w:rsidRPr="004759E6" w:rsidRDefault="00132A88" w:rsidP="005878BC">
      <w:pPr>
        <w:jc w:val="both"/>
        <w:rPr>
          <w:rFonts w:ascii="Century Gothic" w:hAnsi="Century Gothic" w:cs="Times New Roman"/>
          <w:sz w:val="24"/>
          <w:szCs w:val="24"/>
          <w:highlight w:val="yellow"/>
        </w:rPr>
      </w:pPr>
      <w:r w:rsidRPr="004759E6">
        <w:rPr>
          <w:rFonts w:ascii="Century Gothic" w:hAnsi="Century Gothic" w:cs="Times New Roman"/>
          <w:sz w:val="24"/>
          <w:szCs w:val="24"/>
          <w:highlight w:val="yellow"/>
        </w:rPr>
        <w:t xml:space="preserve"> </w:t>
      </w:r>
    </w:p>
    <w:p w14:paraId="757BC9A5" w14:textId="77777777" w:rsidR="005878BC" w:rsidRPr="004759E6" w:rsidRDefault="00132A88" w:rsidP="005878BC">
      <w:pPr>
        <w:jc w:val="both"/>
        <w:rPr>
          <w:rFonts w:ascii="Century Gothic" w:hAnsi="Century Gothic" w:cs="Times New Roman"/>
          <w:sz w:val="24"/>
          <w:szCs w:val="24"/>
          <w:highlight w:val="yellow"/>
        </w:rPr>
      </w:pPr>
      <w:r w:rsidRPr="004759E6">
        <w:rPr>
          <w:rFonts w:ascii="Century Gothic" w:hAnsi="Century Gothic" w:cs="Times New Roman"/>
          <w:sz w:val="24"/>
          <w:szCs w:val="24"/>
          <w:highlight w:val="yellow"/>
        </w:rPr>
        <w:t xml:space="preserve"> </w:t>
      </w:r>
      <w:r w:rsidR="005878BC" w:rsidRPr="004759E6">
        <w:rPr>
          <w:rFonts w:ascii="Century Gothic" w:hAnsi="Century Gothic" w:cs="Times New Roman"/>
          <w:sz w:val="24"/>
          <w:szCs w:val="24"/>
          <w:highlight w:val="yellow"/>
        </w:rPr>
        <w:t xml:space="preserve"> </w:t>
      </w:r>
    </w:p>
    <w:sectPr w:rsidR="005878BC" w:rsidRPr="004759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57FE"/>
    <w:multiLevelType w:val="hybridMultilevel"/>
    <w:tmpl w:val="815E7708"/>
    <w:lvl w:ilvl="0" w:tplc="B1D243C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24B66"/>
    <w:multiLevelType w:val="hybridMultilevel"/>
    <w:tmpl w:val="C298DD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4A3874"/>
    <w:multiLevelType w:val="hybridMultilevel"/>
    <w:tmpl w:val="C298DD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F684E"/>
    <w:multiLevelType w:val="hybridMultilevel"/>
    <w:tmpl w:val="B8484D40"/>
    <w:lvl w:ilvl="0" w:tplc="02747722">
      <w:start w:val="1"/>
      <w:numFmt w:val="decimal"/>
      <w:lvlText w:val="%1)"/>
      <w:lvlJc w:val="left"/>
      <w:pPr>
        <w:ind w:left="1070" w:hanging="360"/>
      </w:pPr>
      <w:rPr>
        <w:rFonts w:ascii="Century Gothic" w:eastAsiaTheme="minorHAnsi" w:hAnsi="Century Gothic" w:cs="Times New Roman"/>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4C3A7F1D"/>
    <w:multiLevelType w:val="hybridMultilevel"/>
    <w:tmpl w:val="61B83866"/>
    <w:lvl w:ilvl="0" w:tplc="027CB7CE">
      <w:start w:val="1"/>
      <w:numFmt w:val="decimal"/>
      <w:lvlText w:val="%1."/>
      <w:lvlJc w:val="left"/>
      <w:pPr>
        <w:ind w:left="1070" w:hanging="360"/>
      </w:pPr>
      <w:rPr>
        <w:rFonts w:ascii="Century Gothic" w:eastAsiaTheme="minorHAnsi" w:hAnsi="Century Gothic" w:cs="Times New Roman"/>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15:restartNumberingAfterBreak="0">
    <w:nsid w:val="75807F01"/>
    <w:multiLevelType w:val="hybridMultilevel"/>
    <w:tmpl w:val="C298DD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4B"/>
    <w:rsid w:val="00062739"/>
    <w:rsid w:val="000D08DB"/>
    <w:rsid w:val="000F3B86"/>
    <w:rsid w:val="00132A88"/>
    <w:rsid w:val="00133983"/>
    <w:rsid w:val="001D2FCD"/>
    <w:rsid w:val="0030166A"/>
    <w:rsid w:val="00314F20"/>
    <w:rsid w:val="003800EA"/>
    <w:rsid w:val="003A4AFC"/>
    <w:rsid w:val="003B4118"/>
    <w:rsid w:val="003E1DBF"/>
    <w:rsid w:val="004759E6"/>
    <w:rsid w:val="00497682"/>
    <w:rsid w:val="004E0A4B"/>
    <w:rsid w:val="004E4C9F"/>
    <w:rsid w:val="005878BC"/>
    <w:rsid w:val="006D7066"/>
    <w:rsid w:val="007265E5"/>
    <w:rsid w:val="008318C6"/>
    <w:rsid w:val="0093542A"/>
    <w:rsid w:val="00966FB6"/>
    <w:rsid w:val="00A901DB"/>
    <w:rsid w:val="00AC25B3"/>
    <w:rsid w:val="00B23A55"/>
    <w:rsid w:val="00C33B40"/>
    <w:rsid w:val="00CB2430"/>
    <w:rsid w:val="00D00958"/>
    <w:rsid w:val="00DE1C70"/>
    <w:rsid w:val="00ED59FD"/>
    <w:rsid w:val="00F3686F"/>
    <w:rsid w:val="00FB6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6D58"/>
  <w15:chartTrackingRefBased/>
  <w15:docId w15:val="{07FF157F-6DFE-4922-A552-2C36CBE1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772</Words>
  <Characters>4402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Priscilla Braccesi</cp:lastModifiedBy>
  <cp:revision>5</cp:revision>
  <dcterms:created xsi:type="dcterms:W3CDTF">2020-11-03T11:14:00Z</dcterms:created>
  <dcterms:modified xsi:type="dcterms:W3CDTF">2020-11-03T16:00:00Z</dcterms:modified>
</cp:coreProperties>
</file>