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7747B" w14:textId="16250C87" w:rsidR="00743344" w:rsidRDefault="0067653D" w:rsidP="00C71F3E">
      <w:pPr>
        <w:spacing w:before="16" w:after="46"/>
        <w:ind w:right="43"/>
        <w:sectPr w:rsidR="00743344">
          <w:pgSz w:w="11918" w:h="16854"/>
          <w:pgMar w:top="1474" w:right="2732" w:bottom="216" w:left="3366" w:header="720" w:footer="720" w:gutter="0"/>
          <w:cols w:space="720"/>
        </w:sectPr>
      </w:pPr>
      <w:r>
        <w:rPr>
          <w:noProof/>
          <w:lang w:val="it-IT" w:eastAsia="it-IT"/>
        </w:rPr>
        <w:drawing>
          <wp:inline distT="0" distB="0" distL="0" distR="0" wp14:anchorId="53DE7796" wp14:editId="7576E71C">
            <wp:extent cx="3630295" cy="67691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735"/>
      </w:tblGrid>
      <w:tr w:rsidR="00C71F3E" w14:paraId="3AEF3AE1" w14:textId="77777777" w:rsidTr="00C71F3E">
        <w:tc>
          <w:tcPr>
            <w:tcW w:w="4960" w:type="dxa"/>
          </w:tcPr>
          <w:p w14:paraId="61110927" w14:textId="400588E6" w:rsidR="00C71F3E" w:rsidRDefault="00C71F3E" w:rsidP="00C71F3E">
            <w:pPr>
              <w:ind w:right="612"/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8"/>
                <w:lang w:val="it-IT"/>
              </w:rPr>
              <w:t>Comune di Campo nell'Elba</w:t>
            </w:r>
          </w:p>
        </w:tc>
        <w:tc>
          <w:tcPr>
            <w:tcW w:w="4960" w:type="dxa"/>
          </w:tcPr>
          <w:p w14:paraId="659908B0" w14:textId="2F61A41E" w:rsidR="00C71F3E" w:rsidRDefault="00C71F3E" w:rsidP="00C71F3E">
            <w:pPr>
              <w:ind w:right="612"/>
              <w:jc w:val="center"/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8"/>
                <w:lang w:val="it-IT"/>
              </w:rPr>
              <w:t>Amministrazione Penitenziaria</w:t>
            </w:r>
          </w:p>
        </w:tc>
      </w:tr>
    </w:tbl>
    <w:p w14:paraId="265E63D9" w14:textId="77777777" w:rsidR="00C71F3E" w:rsidRDefault="00C71F3E" w:rsidP="00C71F3E">
      <w:pPr>
        <w:ind w:right="612"/>
        <w:rPr>
          <w:rFonts w:ascii="Times New Roman" w:hAnsi="Times New Roman"/>
          <w:color w:val="000000"/>
          <w:spacing w:val="-6"/>
          <w:w w:val="105"/>
          <w:sz w:val="28"/>
          <w:lang w:val="it-IT"/>
        </w:rPr>
      </w:pPr>
    </w:p>
    <w:p w14:paraId="4FE1CE17" w14:textId="77777777" w:rsidR="00C71F3E" w:rsidRDefault="00C71F3E" w:rsidP="00C71F3E">
      <w:pPr>
        <w:ind w:right="612"/>
        <w:rPr>
          <w:rFonts w:ascii="Times New Roman" w:hAnsi="Times New Roman"/>
          <w:color w:val="000000"/>
          <w:spacing w:val="-6"/>
          <w:w w:val="105"/>
          <w:sz w:val="28"/>
          <w:lang w:val="it-IT"/>
        </w:rPr>
      </w:pPr>
    </w:p>
    <w:p w14:paraId="20CA5C71" w14:textId="77777777" w:rsidR="00BE40BF" w:rsidRPr="00C71F3E" w:rsidRDefault="00BE40BF" w:rsidP="00BE40BF">
      <w:pPr>
        <w:pStyle w:val="Body1"/>
        <w:spacing w:after="0" w:line="240" w:lineRule="auto"/>
        <w:jc w:val="center"/>
        <w:rPr>
          <w:b/>
          <w:sz w:val="24"/>
        </w:rPr>
      </w:pPr>
      <w:r w:rsidRPr="00C71F3E">
        <w:rPr>
          <w:rFonts w:hAnsi="Arial Unicode MS"/>
          <w:b/>
          <w:sz w:val="24"/>
        </w:rPr>
        <w:t>PROTOCOLLO DI INTESA</w:t>
      </w:r>
    </w:p>
    <w:p w14:paraId="0E491DAA" w14:textId="77777777" w:rsidR="00BE40BF" w:rsidRPr="00C71F3E" w:rsidRDefault="00BE40BF" w:rsidP="00BE40BF">
      <w:pPr>
        <w:pStyle w:val="Body1"/>
        <w:spacing w:after="0" w:line="240" w:lineRule="auto"/>
        <w:jc w:val="center"/>
        <w:rPr>
          <w:b/>
          <w:sz w:val="24"/>
        </w:rPr>
      </w:pPr>
    </w:p>
    <w:p w14:paraId="2603C898" w14:textId="77777777" w:rsidR="00BE40BF" w:rsidRPr="00C71F3E" w:rsidRDefault="00BE40BF" w:rsidP="00BE40BF">
      <w:pPr>
        <w:pStyle w:val="Body1"/>
        <w:spacing w:after="0" w:line="240" w:lineRule="auto"/>
        <w:jc w:val="center"/>
        <w:rPr>
          <w:b/>
          <w:sz w:val="24"/>
        </w:rPr>
      </w:pPr>
      <w:r w:rsidRPr="00C71F3E">
        <w:rPr>
          <w:rFonts w:hAnsi="Arial Unicode MS"/>
          <w:b/>
          <w:sz w:val="24"/>
        </w:rPr>
        <w:t>TRA</w:t>
      </w:r>
    </w:p>
    <w:p w14:paraId="7A332DC8" w14:textId="77777777" w:rsidR="00BE40BF" w:rsidRPr="00C71F3E" w:rsidRDefault="00BE40BF" w:rsidP="00BE40BF">
      <w:pPr>
        <w:pStyle w:val="Body1"/>
        <w:spacing w:after="0" w:line="240" w:lineRule="auto"/>
        <w:jc w:val="center"/>
        <w:rPr>
          <w:b/>
          <w:sz w:val="24"/>
        </w:rPr>
      </w:pPr>
    </w:p>
    <w:p w14:paraId="69204636" w14:textId="2B46B723" w:rsidR="00D10C9C" w:rsidRDefault="00D10C9C" w:rsidP="00D10C9C">
      <w:pPr>
        <w:pStyle w:val="Body1"/>
        <w:spacing w:after="0" w:line="240" w:lineRule="auto"/>
        <w:jc w:val="center"/>
        <w:rPr>
          <w:b/>
          <w:sz w:val="24"/>
        </w:rPr>
      </w:pPr>
      <w:r w:rsidRPr="00C71F3E">
        <w:rPr>
          <w:b/>
          <w:sz w:val="24"/>
        </w:rPr>
        <w:t xml:space="preserve">IL </w:t>
      </w:r>
      <w:r w:rsidR="00751B3E">
        <w:rPr>
          <w:b/>
          <w:sz w:val="24"/>
        </w:rPr>
        <w:t>DIPARTIMENTO</w:t>
      </w:r>
      <w:r w:rsidRPr="00C71F3E">
        <w:rPr>
          <w:b/>
          <w:sz w:val="24"/>
        </w:rPr>
        <w:t xml:space="preserve"> DELL’AMMINISTRAZIONE PENITENZIARIA </w:t>
      </w:r>
    </w:p>
    <w:p w14:paraId="16327D21" w14:textId="29F729F7" w:rsidR="00D10C9C" w:rsidRPr="00C71F3E" w:rsidRDefault="00D10C9C" w:rsidP="00D10C9C">
      <w:pPr>
        <w:pStyle w:val="Body1"/>
        <w:spacing w:after="0" w:line="240" w:lineRule="auto"/>
        <w:jc w:val="center"/>
        <w:rPr>
          <w:rFonts w:hAnsi="Arial Unicode MS"/>
          <w:b/>
          <w:sz w:val="24"/>
        </w:rPr>
      </w:pPr>
      <w:r>
        <w:rPr>
          <w:b/>
          <w:sz w:val="24"/>
        </w:rPr>
        <w:t>E</w:t>
      </w:r>
    </w:p>
    <w:p w14:paraId="18704533" w14:textId="77777777" w:rsidR="00BE40BF" w:rsidRPr="00C71F3E" w:rsidRDefault="00AA185C" w:rsidP="00BE40BF">
      <w:pPr>
        <w:pStyle w:val="Body1"/>
        <w:spacing w:after="0" w:line="240" w:lineRule="auto"/>
        <w:jc w:val="center"/>
        <w:rPr>
          <w:b/>
          <w:sz w:val="24"/>
        </w:rPr>
      </w:pPr>
      <w:r w:rsidRPr="00C71F3E">
        <w:rPr>
          <w:b/>
          <w:sz w:val="24"/>
        </w:rPr>
        <w:t xml:space="preserve">IL </w:t>
      </w:r>
      <w:r w:rsidR="00BE40BF" w:rsidRPr="00C71F3E">
        <w:rPr>
          <w:b/>
          <w:sz w:val="24"/>
        </w:rPr>
        <w:t>COMUNE DI CAMPO NELL’ELBA</w:t>
      </w:r>
    </w:p>
    <w:p w14:paraId="261B6C9A" w14:textId="77777777" w:rsidR="00BE40BF" w:rsidRPr="00C71F3E" w:rsidRDefault="00BE40BF" w:rsidP="00BE40BF">
      <w:pPr>
        <w:pStyle w:val="Body1"/>
        <w:spacing w:after="0" w:line="240" w:lineRule="auto"/>
        <w:jc w:val="center"/>
        <w:rPr>
          <w:b/>
          <w:sz w:val="24"/>
        </w:rPr>
      </w:pPr>
    </w:p>
    <w:p w14:paraId="669E1521" w14:textId="77777777" w:rsidR="004A1359" w:rsidRDefault="004A1359" w:rsidP="00BE40BF">
      <w:pPr>
        <w:pStyle w:val="Corpotesto"/>
        <w:kinsoku w:val="0"/>
        <w:overflowPunct w:val="0"/>
        <w:ind w:left="0" w:right="110" w:firstLine="0"/>
        <w:jc w:val="center"/>
        <w:rPr>
          <w:b/>
          <w:sz w:val="22"/>
          <w:szCs w:val="22"/>
        </w:rPr>
      </w:pPr>
    </w:p>
    <w:p w14:paraId="78B37270" w14:textId="77777777" w:rsidR="00BE40BF" w:rsidRPr="004A1359" w:rsidRDefault="00BE40BF" w:rsidP="009D19EC">
      <w:pPr>
        <w:pStyle w:val="Corpotesto"/>
        <w:kinsoku w:val="0"/>
        <w:overflowPunct w:val="0"/>
        <w:ind w:left="0" w:right="10" w:firstLine="0"/>
        <w:jc w:val="center"/>
        <w:rPr>
          <w:b/>
          <w:sz w:val="22"/>
          <w:szCs w:val="22"/>
        </w:rPr>
      </w:pPr>
      <w:r w:rsidRPr="004A1359">
        <w:rPr>
          <w:b/>
          <w:sz w:val="22"/>
          <w:szCs w:val="22"/>
        </w:rPr>
        <w:t>VISTO</w:t>
      </w:r>
    </w:p>
    <w:p w14:paraId="2C0785E0" w14:textId="77777777" w:rsidR="00BE40BF" w:rsidRPr="00C71F3E" w:rsidRDefault="00BE40BF" w:rsidP="00BE40B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</w:pPr>
    </w:p>
    <w:p w14:paraId="37A79C38" w14:textId="77777777" w:rsidR="00BE40BF" w:rsidRPr="00C71F3E" w:rsidRDefault="00BE40BF" w:rsidP="00BE40BF">
      <w:pPr>
        <w:pStyle w:val="Defaul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</w:pPr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>l’art. 27 della Costituzione che sancisce la finalità rieducativa della pena;</w:t>
      </w:r>
    </w:p>
    <w:p w14:paraId="3420F2E0" w14:textId="77777777" w:rsidR="00BE40BF" w:rsidRPr="00C71F3E" w:rsidRDefault="00BE40BF" w:rsidP="00BE40B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</w:pPr>
    </w:p>
    <w:p w14:paraId="6F124FBE" w14:textId="77777777" w:rsidR="00BE40BF" w:rsidRPr="00C71F3E" w:rsidRDefault="00BE40BF" w:rsidP="00BE40BF">
      <w:pPr>
        <w:pStyle w:val="Defaul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</w:pPr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 xml:space="preserve">la diffusione di un nuovo modo di intendere la pena, il carcere ed il lavoro penitenziario, che dia una più piena attuazione a tale dettato costituzionale e che focalizzi il trattamento penale </w:t>
      </w:r>
      <w:proofErr w:type="gramStart"/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>sul  reinserimento</w:t>
      </w:r>
      <w:proofErr w:type="gramEnd"/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 xml:space="preserve"> sociale del detenuto e sulla riduzione del rischio di recidiva;</w:t>
      </w:r>
    </w:p>
    <w:p w14:paraId="2C8A1A18" w14:textId="77777777" w:rsidR="00BE40BF" w:rsidRPr="00C71F3E" w:rsidRDefault="00BE40BF" w:rsidP="00BE40B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</w:pPr>
    </w:p>
    <w:p w14:paraId="4917DE1D" w14:textId="77777777" w:rsidR="00BE40BF" w:rsidRPr="00C71F3E" w:rsidRDefault="00BE40BF" w:rsidP="00BE40BF">
      <w:pPr>
        <w:pStyle w:val="Default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</w:pPr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 xml:space="preserve">il Programma Operativo Nazionale (PON) Inclusione 2014-2020, finalizzato a contrastare la lotta alla povertà ed alla esclusione sociale e a rafforzare l’inclusione attiva nella società e nel mercato del lavoro dei gruppi più vulnerabili, nell’ambito del quale il Ministero della Giustizia è stato individuato come Organismo Intermedio, con Convenzione di delega sottoscritta con il Ministero del Lavoro e delle Politiche sociali il 13 giugno 2018; </w:t>
      </w:r>
    </w:p>
    <w:p w14:paraId="33B0DEBF" w14:textId="77777777" w:rsidR="00BE40BF" w:rsidRPr="00C71F3E" w:rsidRDefault="00BE40BF" w:rsidP="00BE40BF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</w:pPr>
    </w:p>
    <w:p w14:paraId="235E018E" w14:textId="64390377" w:rsidR="00BE40BF" w:rsidRPr="00C71F3E" w:rsidRDefault="00BE40BF" w:rsidP="00BE40B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 xml:space="preserve">l’obiettivo del </w:t>
      </w:r>
      <w:r w:rsidR="0043595F"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>P</w:t>
      </w:r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>rogetto complesso “</w:t>
      </w:r>
      <w:r w:rsidRPr="00C71F3E">
        <w:rPr>
          <w:rFonts w:ascii="Times New Roman" w:eastAsiaTheme="minorEastAsia" w:hAnsi="Times New Roman" w:cs="Times New Roman"/>
          <w:i/>
          <w:color w:val="auto"/>
          <w:sz w:val="22"/>
          <w:szCs w:val="22"/>
          <w:lang w:eastAsia="it-IT"/>
        </w:rPr>
        <w:t>Modelli sperimentali di intervento per il lavoro intramurario e l’inclusione attiva delle persone in esecuzione penale”,</w:t>
      </w:r>
      <w:r w:rsidRPr="00C71F3E">
        <w:rPr>
          <w:rFonts w:ascii="Times New Roman" w:eastAsiaTheme="minorEastAsia" w:hAnsi="Times New Roman" w:cs="Times New Roman"/>
          <w:color w:val="auto"/>
          <w:sz w:val="22"/>
          <w:szCs w:val="22"/>
          <w:lang w:eastAsia="it-IT"/>
        </w:rPr>
        <w:t xml:space="preserve"> allegato alla citata Convenzione e finanziato sui fondi del PON Inclusione 2014-2020, di rivedere l’attuale modello del lavoro penitenziario, prevedendo un coordinamento nazionale ed una strategia complessiva che razionalizzi l’attuale sistema delle lavorazioni e la filiera produttiva delle colonie agricole </w:t>
      </w:r>
      <w:r w:rsidRPr="00C71F3E">
        <w:rPr>
          <w:rFonts w:ascii="Times New Roman" w:hAnsi="Times New Roman" w:cs="Times New Roman"/>
          <w:sz w:val="22"/>
          <w:szCs w:val="22"/>
        </w:rPr>
        <w:t>dell’Amministrazione Penitenziaria;</w:t>
      </w:r>
    </w:p>
    <w:p w14:paraId="686E78F4" w14:textId="77777777" w:rsidR="00BE40BF" w:rsidRPr="00C71F3E" w:rsidRDefault="00BE40BF" w:rsidP="00BE40BF">
      <w:pPr>
        <w:pStyle w:val="Corpotesto"/>
        <w:kinsoku w:val="0"/>
        <w:overflowPunct w:val="0"/>
        <w:ind w:left="0" w:firstLine="0"/>
        <w:jc w:val="both"/>
        <w:rPr>
          <w:color w:val="FF0000"/>
          <w:sz w:val="22"/>
          <w:szCs w:val="22"/>
        </w:rPr>
      </w:pPr>
    </w:p>
    <w:p w14:paraId="0BE3E4F9" w14:textId="77777777" w:rsidR="009D4CAF" w:rsidRPr="00986507" w:rsidRDefault="009D4CAF" w:rsidP="009D4CAF">
      <w:pPr>
        <w:pStyle w:val="Corpotesto"/>
        <w:numPr>
          <w:ilvl w:val="0"/>
          <w:numId w:val="5"/>
        </w:numPr>
        <w:kinsoku w:val="0"/>
        <w:overflowPunct w:val="0"/>
        <w:jc w:val="both"/>
      </w:pPr>
      <w:r w:rsidRPr="00986507">
        <w:rPr>
          <w:sz w:val="22"/>
          <w:szCs w:val="22"/>
        </w:rPr>
        <w:t xml:space="preserve">l’attivazione di percorsi di qualificazione per i detenuti seguendo un approccio nuovo finalizzato al miglioramento manageriale dell’azienda agricola nelle colonie penali, con ricadute positive in termini di valorizzazione delle competenze acquisite e efficientamento della filiera produttiva </w:t>
      </w:r>
    </w:p>
    <w:p w14:paraId="53CA0587" w14:textId="77777777" w:rsidR="009D4CAF" w:rsidRPr="0068323E" w:rsidRDefault="009D4CAF" w:rsidP="009D4CAF">
      <w:pPr>
        <w:pStyle w:val="Corpotesto"/>
        <w:kinsoku w:val="0"/>
        <w:overflowPunct w:val="0"/>
        <w:ind w:left="720" w:firstLine="0"/>
        <w:jc w:val="both"/>
        <w:rPr>
          <w:sz w:val="22"/>
          <w:szCs w:val="22"/>
          <w:highlight w:val="cyan"/>
        </w:rPr>
      </w:pPr>
    </w:p>
    <w:p w14:paraId="076CFB5A" w14:textId="77777777" w:rsidR="00C71F3E" w:rsidRPr="00C71F3E" w:rsidRDefault="00C71F3E" w:rsidP="00C71F3E">
      <w:pPr>
        <w:pStyle w:val="Paragrafoelenco"/>
        <w:rPr>
          <w:rFonts w:ascii="Times New Roman" w:hAnsi="Times New Roman" w:cs="Times New Roman"/>
        </w:rPr>
      </w:pPr>
    </w:p>
    <w:p w14:paraId="122EFCEE" w14:textId="77777777" w:rsidR="00BE40BF" w:rsidRPr="004A1359" w:rsidRDefault="00BE40BF" w:rsidP="00BE40BF">
      <w:pPr>
        <w:pStyle w:val="Paragrafoelenco"/>
        <w:spacing w:before="240" w:after="240" w:line="240" w:lineRule="auto"/>
        <w:ind w:left="567"/>
        <w:contextualSpacing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1359">
        <w:rPr>
          <w:rFonts w:ascii="Times New Roman" w:eastAsia="Times New Roman" w:hAnsi="Times New Roman" w:cs="Times New Roman"/>
          <w:b/>
          <w:color w:val="000000"/>
        </w:rPr>
        <w:t>CONSIDERATO CHE</w:t>
      </w:r>
    </w:p>
    <w:p w14:paraId="2FA9F6C0" w14:textId="0BA769FE" w:rsidR="00BE40BF" w:rsidRPr="00C71F3E" w:rsidRDefault="00BE40BF" w:rsidP="00BE40BF">
      <w:pPr>
        <w:pStyle w:val="Paragrafoelenco"/>
        <w:numPr>
          <w:ilvl w:val="0"/>
          <w:numId w:val="6"/>
        </w:numPr>
        <w:spacing w:before="240" w:after="24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C71F3E">
        <w:rPr>
          <w:rFonts w:ascii="Times New Roman" w:hAnsi="Times New Roman" w:cs="Times New Roman"/>
        </w:rPr>
        <w:t>la Regione Toscana</w:t>
      </w:r>
      <w:r w:rsidR="00AA185C" w:rsidRPr="00C71F3E">
        <w:rPr>
          <w:rFonts w:ascii="Times New Roman" w:hAnsi="Times New Roman" w:cs="Times New Roman"/>
        </w:rPr>
        <w:t>, in qualità di Beneficiario</w:t>
      </w:r>
      <w:r w:rsidR="0043595F" w:rsidRPr="00C71F3E">
        <w:rPr>
          <w:rFonts w:ascii="Times New Roman" w:hAnsi="Times New Roman" w:cs="Times New Roman"/>
        </w:rPr>
        <w:t xml:space="preserve"> del Progetto complesso</w:t>
      </w:r>
      <w:r w:rsidR="00AA185C" w:rsidRPr="00C71F3E">
        <w:rPr>
          <w:rFonts w:ascii="Times New Roman" w:hAnsi="Times New Roman" w:cs="Times New Roman"/>
        </w:rPr>
        <w:t xml:space="preserve">, ha presentato la </w:t>
      </w:r>
      <w:r w:rsidRPr="00C71F3E">
        <w:rPr>
          <w:rFonts w:ascii="Times New Roman" w:hAnsi="Times New Roman" w:cs="Times New Roman"/>
        </w:rPr>
        <w:t>Scheda Progetto denominata “</w:t>
      </w:r>
      <w:r w:rsidRPr="00C71F3E">
        <w:rPr>
          <w:rFonts w:ascii="Times New Roman" w:hAnsi="Times New Roman" w:cs="Times New Roman"/>
          <w:i/>
        </w:rPr>
        <w:t>Modello sperimentale di intervento per il lavoro e l’inclusione attiva delle persone in esecuzione penale – Regione Toscana</w:t>
      </w:r>
      <w:r w:rsidRPr="00C71F3E">
        <w:rPr>
          <w:rFonts w:ascii="Times New Roman" w:hAnsi="Times New Roman" w:cs="Times New Roman"/>
        </w:rPr>
        <w:t xml:space="preserve">” ammessa a </w:t>
      </w:r>
      <w:proofErr w:type="gramStart"/>
      <w:r w:rsidRPr="00C71F3E">
        <w:rPr>
          <w:rFonts w:ascii="Times New Roman" w:hAnsi="Times New Roman" w:cs="Times New Roman"/>
        </w:rPr>
        <w:t>finanziamento</w:t>
      </w:r>
      <w:r w:rsidR="00AA185C" w:rsidRPr="00C71F3E">
        <w:rPr>
          <w:rFonts w:ascii="Times New Roman" w:hAnsi="Times New Roman" w:cs="Times New Roman"/>
        </w:rPr>
        <w:t xml:space="preserve">  </w:t>
      </w:r>
      <w:r w:rsidR="0043595F" w:rsidRPr="00C71F3E">
        <w:rPr>
          <w:rFonts w:ascii="Times New Roman" w:hAnsi="Times New Roman" w:cs="Times New Roman"/>
        </w:rPr>
        <w:t>dall’Organismo</w:t>
      </w:r>
      <w:proofErr w:type="gramEnd"/>
      <w:r w:rsidR="0043595F" w:rsidRPr="00C71F3E">
        <w:rPr>
          <w:rFonts w:ascii="Times New Roman" w:hAnsi="Times New Roman" w:cs="Times New Roman"/>
        </w:rPr>
        <w:t xml:space="preserve"> I</w:t>
      </w:r>
      <w:r w:rsidR="00AA185C" w:rsidRPr="00C71F3E">
        <w:rPr>
          <w:rFonts w:ascii="Times New Roman" w:hAnsi="Times New Roman" w:cs="Times New Roman"/>
        </w:rPr>
        <w:t>ntermedio</w:t>
      </w:r>
      <w:r w:rsidRPr="00C71F3E">
        <w:rPr>
          <w:rFonts w:ascii="Times New Roman" w:hAnsi="Times New Roman" w:cs="Times New Roman"/>
        </w:rPr>
        <w:t xml:space="preserve"> con Decreto Direttoriale prot. </w:t>
      </w:r>
      <w:proofErr w:type="spellStart"/>
      <w:r w:rsidRPr="00C71F3E">
        <w:rPr>
          <w:rFonts w:ascii="Times New Roman" w:hAnsi="Times New Roman" w:cs="Times New Roman"/>
        </w:rPr>
        <w:t>m_</w:t>
      </w:r>
      <w:proofErr w:type="gramStart"/>
      <w:r w:rsidRPr="00C71F3E">
        <w:rPr>
          <w:rFonts w:ascii="Times New Roman" w:hAnsi="Times New Roman" w:cs="Times New Roman"/>
        </w:rPr>
        <w:t>dg.DGCPC</w:t>
      </w:r>
      <w:proofErr w:type="spellEnd"/>
      <w:proofErr w:type="gramEnd"/>
      <w:r w:rsidRPr="00C71F3E">
        <w:rPr>
          <w:rFonts w:ascii="Times New Roman" w:hAnsi="Times New Roman" w:cs="Times New Roman"/>
        </w:rPr>
        <w:t xml:space="preserve"> 109.ID del 20/06/2019</w:t>
      </w:r>
      <w:r w:rsidRPr="00C71F3E">
        <w:rPr>
          <w:rFonts w:ascii="Times New Roman" w:hAnsi="Times New Roman" w:cs="Times New Roman"/>
          <w:color w:val="000000"/>
          <w:lang w:eastAsia="it-IT"/>
        </w:rPr>
        <w:t>,</w:t>
      </w:r>
      <w:r w:rsidRPr="00C71F3E">
        <w:rPr>
          <w:rFonts w:ascii="Times New Roman" w:eastAsia="Times New Roman" w:hAnsi="Times New Roman" w:cs="Times New Roman"/>
          <w:color w:val="000000"/>
        </w:rPr>
        <w:t xml:space="preserve"> nell’ambito dell’Asse 3, “Sistemi e modelli di intervento sociale”, Obiettivo specifico 9.2 - Azione 9.2.2 del PON Inclusione 2014-2020</w:t>
      </w:r>
      <w:r w:rsidRPr="00C71F3E">
        <w:rPr>
          <w:rFonts w:ascii="Times New Roman" w:hAnsi="Times New Roman" w:cs="Times New Roman"/>
          <w:color w:val="000000"/>
          <w:lang w:eastAsia="it-IT"/>
        </w:rPr>
        <w:t>;</w:t>
      </w:r>
    </w:p>
    <w:p w14:paraId="266BF7BF" w14:textId="563065E7" w:rsidR="00BE40BF" w:rsidRPr="00C71F3E" w:rsidRDefault="0036676F" w:rsidP="0036676F">
      <w:pPr>
        <w:pStyle w:val="Paragrafoelenco"/>
        <w:numPr>
          <w:ilvl w:val="0"/>
          <w:numId w:val="6"/>
        </w:numPr>
        <w:spacing w:before="240" w:after="24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C71F3E">
        <w:rPr>
          <w:rFonts w:ascii="Times New Roman" w:eastAsia="Times New Roman" w:hAnsi="Times New Roman" w:cs="Times New Roman"/>
          <w:color w:val="000000"/>
        </w:rPr>
        <w:t xml:space="preserve">il progetto sopra citato prevede quali destinatari degli interventi i </w:t>
      </w:r>
      <w:r w:rsidRPr="00C71F3E">
        <w:rPr>
          <w:rFonts w:ascii="Times New Roman" w:hAnsi="Times New Roman" w:cs="Times New Roman"/>
          <w:color w:val="000000"/>
          <w:spacing w:val="-2"/>
        </w:rPr>
        <w:t xml:space="preserve">detenuti presenti a Pianosa attualmente gestiti dalla Direzione della casa di reclusione di Porto </w:t>
      </w:r>
      <w:r w:rsidR="00C71F3E" w:rsidRPr="00C71F3E">
        <w:rPr>
          <w:rFonts w:ascii="Times New Roman" w:hAnsi="Times New Roman" w:cs="Times New Roman"/>
          <w:color w:val="000000"/>
          <w:spacing w:val="-2"/>
        </w:rPr>
        <w:t>Azzurro</w:t>
      </w:r>
      <w:r w:rsidR="00C847F9">
        <w:rPr>
          <w:rFonts w:ascii="Times New Roman" w:hAnsi="Times New Roman" w:cs="Times New Roman"/>
          <w:color w:val="000000"/>
          <w:spacing w:val="-2"/>
        </w:rPr>
        <w:t>.</w:t>
      </w:r>
    </w:p>
    <w:p w14:paraId="480BDFF6" w14:textId="77777777" w:rsidR="00AA185C" w:rsidRDefault="00AA185C" w:rsidP="009D4CAF">
      <w:pPr>
        <w:kinsoku w:val="0"/>
        <w:overflowPunct w:val="0"/>
        <w:ind w:right="75"/>
        <w:rPr>
          <w:rFonts w:ascii="Times New Roman" w:hAnsi="Times New Roman" w:cs="Times New Roman"/>
          <w:color w:val="000000"/>
          <w:lang w:val="it-IT"/>
        </w:rPr>
      </w:pPr>
    </w:p>
    <w:p w14:paraId="3B34FC79" w14:textId="77777777" w:rsidR="00986507" w:rsidRDefault="00986507" w:rsidP="009D4CAF">
      <w:pPr>
        <w:kinsoku w:val="0"/>
        <w:overflowPunct w:val="0"/>
        <w:ind w:right="75"/>
        <w:rPr>
          <w:rFonts w:ascii="Times New Roman" w:hAnsi="Times New Roman" w:cs="Times New Roman"/>
          <w:color w:val="000000"/>
          <w:lang w:val="it-IT"/>
        </w:rPr>
      </w:pPr>
    </w:p>
    <w:p w14:paraId="48308FBD" w14:textId="77777777" w:rsidR="00F0610B" w:rsidRPr="00C71F3E" w:rsidRDefault="00F0610B" w:rsidP="00AA185C">
      <w:pPr>
        <w:kinsoku w:val="0"/>
        <w:overflowPunct w:val="0"/>
        <w:ind w:right="75"/>
        <w:jc w:val="center"/>
        <w:rPr>
          <w:rFonts w:ascii="Times New Roman" w:hAnsi="Times New Roman" w:cs="Times New Roman"/>
          <w:color w:val="000000"/>
          <w:lang w:val="it-IT"/>
        </w:rPr>
      </w:pPr>
    </w:p>
    <w:p w14:paraId="12E47932" w14:textId="2F262134" w:rsidR="00AA185C" w:rsidRPr="002C2998" w:rsidRDefault="00AA185C" w:rsidP="00DF51D7">
      <w:pPr>
        <w:kinsoku w:val="0"/>
        <w:overflowPunct w:val="0"/>
        <w:ind w:right="75"/>
        <w:jc w:val="center"/>
        <w:rPr>
          <w:rFonts w:ascii="Times New Roman" w:hAnsi="Times New Roman" w:cs="Times New Roman"/>
          <w:b/>
          <w:bCs/>
          <w:caps/>
          <w:lang w:val="it-IT"/>
        </w:rPr>
      </w:pPr>
      <w:r w:rsidRPr="002C2998">
        <w:rPr>
          <w:rFonts w:ascii="Times New Roman" w:hAnsi="Times New Roman" w:cs="Times New Roman"/>
          <w:b/>
          <w:bCs/>
          <w:caps/>
          <w:spacing w:val="-1"/>
          <w:lang w:val="it-IT"/>
        </w:rPr>
        <w:lastRenderedPageBreak/>
        <w:t>Si conviene qu</w:t>
      </w:r>
      <w:r w:rsidRPr="002C2998">
        <w:rPr>
          <w:rFonts w:ascii="Times New Roman" w:hAnsi="Times New Roman" w:cs="Times New Roman"/>
          <w:b/>
          <w:bCs/>
          <w:caps/>
          <w:lang w:val="it-IT"/>
        </w:rPr>
        <w:t>a</w:t>
      </w:r>
      <w:r w:rsidRPr="002C2998">
        <w:rPr>
          <w:rFonts w:ascii="Times New Roman" w:hAnsi="Times New Roman" w:cs="Times New Roman"/>
          <w:b/>
          <w:bCs/>
          <w:caps/>
          <w:spacing w:val="1"/>
          <w:lang w:val="it-IT"/>
        </w:rPr>
        <w:t>n</w:t>
      </w:r>
      <w:r w:rsidRPr="002C2998">
        <w:rPr>
          <w:rFonts w:ascii="Times New Roman" w:hAnsi="Times New Roman" w:cs="Times New Roman"/>
          <w:b/>
          <w:bCs/>
          <w:caps/>
          <w:spacing w:val="-1"/>
          <w:lang w:val="it-IT"/>
        </w:rPr>
        <w:t>t</w:t>
      </w:r>
      <w:r w:rsidRPr="002C2998">
        <w:rPr>
          <w:rFonts w:ascii="Times New Roman" w:hAnsi="Times New Roman" w:cs="Times New Roman"/>
          <w:b/>
          <w:bCs/>
          <w:caps/>
          <w:lang w:val="it-IT"/>
        </w:rPr>
        <w:t>o</w:t>
      </w:r>
      <w:r w:rsidRPr="002C2998">
        <w:rPr>
          <w:rFonts w:ascii="Times New Roman" w:hAnsi="Times New Roman" w:cs="Times New Roman"/>
          <w:b/>
          <w:bCs/>
          <w:caps/>
          <w:spacing w:val="-12"/>
          <w:lang w:val="it-IT"/>
        </w:rPr>
        <w:t xml:space="preserve"> </w:t>
      </w:r>
      <w:r w:rsidRPr="002C2998">
        <w:rPr>
          <w:rFonts w:ascii="Times New Roman" w:hAnsi="Times New Roman" w:cs="Times New Roman"/>
          <w:b/>
          <w:bCs/>
          <w:caps/>
          <w:lang w:val="it-IT"/>
        </w:rPr>
        <w:t>s</w:t>
      </w:r>
      <w:r w:rsidRPr="002C2998">
        <w:rPr>
          <w:rFonts w:ascii="Times New Roman" w:hAnsi="Times New Roman" w:cs="Times New Roman"/>
          <w:b/>
          <w:bCs/>
          <w:caps/>
          <w:spacing w:val="-1"/>
          <w:lang w:val="it-IT"/>
        </w:rPr>
        <w:t>e</w:t>
      </w:r>
      <w:r w:rsidRPr="002C2998">
        <w:rPr>
          <w:rFonts w:ascii="Times New Roman" w:hAnsi="Times New Roman" w:cs="Times New Roman"/>
          <w:b/>
          <w:bCs/>
          <w:caps/>
          <w:lang w:val="it-IT"/>
        </w:rPr>
        <w:t>g</w:t>
      </w:r>
      <w:r w:rsidRPr="002C2998">
        <w:rPr>
          <w:rFonts w:ascii="Times New Roman" w:hAnsi="Times New Roman" w:cs="Times New Roman"/>
          <w:b/>
          <w:bCs/>
          <w:caps/>
          <w:spacing w:val="1"/>
          <w:lang w:val="it-IT"/>
        </w:rPr>
        <w:t>u</w:t>
      </w:r>
      <w:r w:rsidRPr="002C2998">
        <w:rPr>
          <w:rFonts w:ascii="Times New Roman" w:hAnsi="Times New Roman" w:cs="Times New Roman"/>
          <w:b/>
          <w:bCs/>
          <w:caps/>
          <w:lang w:val="it-IT"/>
        </w:rPr>
        <w:t>e</w:t>
      </w:r>
    </w:p>
    <w:p w14:paraId="16091B96" w14:textId="77777777" w:rsidR="00120CAC" w:rsidRDefault="00120CAC" w:rsidP="00120CAC">
      <w:pPr>
        <w:spacing w:before="37"/>
        <w:ind w:left="4462"/>
        <w:rPr>
          <w:rFonts w:ascii="Times New Roman" w:hAnsi="Times New Roman" w:cs="Times New Roman"/>
          <w:b/>
          <w:color w:val="000000"/>
          <w:lang w:val="it-IT"/>
        </w:rPr>
      </w:pPr>
    </w:p>
    <w:p w14:paraId="2A1E53C5" w14:textId="68807B50" w:rsidR="00986507" w:rsidRDefault="0067653D" w:rsidP="00120CAC">
      <w:pPr>
        <w:spacing w:before="37"/>
        <w:ind w:left="4462"/>
        <w:rPr>
          <w:rFonts w:ascii="Times New Roman" w:hAnsi="Times New Roman" w:cs="Times New Roman"/>
          <w:b/>
          <w:color w:val="000000"/>
          <w:lang w:val="it-IT"/>
        </w:rPr>
      </w:pPr>
      <w:r w:rsidRPr="00C71F3E">
        <w:rPr>
          <w:rFonts w:ascii="Times New Roman" w:hAnsi="Times New Roman" w:cs="Times New Roman"/>
          <w:b/>
          <w:color w:val="000000"/>
          <w:lang w:val="it-IT"/>
        </w:rPr>
        <w:t>Art. 1</w:t>
      </w:r>
    </w:p>
    <w:p w14:paraId="1C3E1DC7" w14:textId="77777777" w:rsidR="00120CAC" w:rsidRDefault="00120CAC" w:rsidP="00120CAC">
      <w:pPr>
        <w:spacing w:before="37"/>
        <w:ind w:left="4462"/>
        <w:rPr>
          <w:rFonts w:ascii="Times New Roman" w:hAnsi="Times New Roman" w:cs="Times New Roman"/>
          <w:b/>
          <w:color w:val="000000"/>
          <w:lang w:val="it-IT"/>
        </w:rPr>
      </w:pPr>
    </w:p>
    <w:p w14:paraId="6FC6E3CA" w14:textId="77777777" w:rsidR="00AA185C" w:rsidRPr="00C71F3E" w:rsidRDefault="00AA185C" w:rsidP="004A1359">
      <w:pPr>
        <w:pStyle w:val="Body1"/>
        <w:spacing w:after="0" w:line="240" w:lineRule="auto"/>
        <w:jc w:val="both"/>
        <w:rPr>
          <w:rFonts w:ascii="Times New Roman" w:eastAsiaTheme="minorEastAsia" w:hAnsi="Times New Roman"/>
          <w:color w:val="auto"/>
          <w:szCs w:val="22"/>
        </w:rPr>
      </w:pPr>
      <w:r w:rsidRPr="00C71F3E">
        <w:rPr>
          <w:rFonts w:ascii="Times New Roman" w:eastAsiaTheme="minorEastAsia" w:hAnsi="Times New Roman"/>
          <w:color w:val="auto"/>
          <w:szCs w:val="22"/>
        </w:rPr>
        <w:t>Le premesse costituiscono parte integrante e sostanziale del presente Protocollo.</w:t>
      </w:r>
    </w:p>
    <w:p w14:paraId="3C1DA429" w14:textId="2B9752E8" w:rsidR="00743344" w:rsidRPr="00C71F3E" w:rsidRDefault="00A5115A">
      <w:pPr>
        <w:spacing w:before="216"/>
        <w:ind w:right="144"/>
        <w:jc w:val="both"/>
        <w:rPr>
          <w:rFonts w:ascii="Times New Roman" w:hAnsi="Times New Roman" w:cs="Times New Roman"/>
          <w:color w:val="000000"/>
          <w:lang w:val="it-IT"/>
        </w:rPr>
      </w:pPr>
      <w:r w:rsidRPr="00C71F3E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BD614" wp14:editId="2E23B9B0">
                <wp:simplePos x="0" y="0"/>
                <wp:positionH relativeFrom="column">
                  <wp:posOffset>6832600</wp:posOffset>
                </wp:positionH>
                <wp:positionV relativeFrom="paragraph">
                  <wp:posOffset>275590</wp:posOffset>
                </wp:positionV>
                <wp:extent cx="0" cy="608965"/>
                <wp:effectExtent l="12700" t="8890" r="635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9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6574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pt,21.7pt" to="538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" strokeweight=".35pt">
                <v:stroke dashstyle="1 1"/>
              </v:line>
            </w:pict>
          </mc:Fallback>
        </mc:AlternateContent>
      </w:r>
      <w:r w:rsidR="0067653D" w:rsidRPr="00C71F3E">
        <w:rPr>
          <w:rFonts w:ascii="Times New Roman" w:hAnsi="Times New Roman" w:cs="Times New Roman"/>
          <w:color w:val="000000"/>
          <w:lang w:val="it-IT"/>
        </w:rPr>
        <w:t xml:space="preserve">Le parti convengono sulla necessità ed opportunità di creare strumenti tesi alla realizzazione del progetto </w:t>
      </w:r>
      <w:r w:rsidR="0067653D" w:rsidRPr="00C71F3E">
        <w:rPr>
          <w:rFonts w:ascii="Times New Roman" w:hAnsi="Times New Roman" w:cs="Times New Roman"/>
          <w:i/>
          <w:color w:val="000000"/>
          <w:lang w:val="it-IT"/>
        </w:rPr>
        <w:t xml:space="preserve">"Modelli sperimentali di intervento per il lavoro e l'inclusione attiva delle persone in </w:t>
      </w:r>
      <w:r w:rsidR="0067653D" w:rsidRPr="00C71F3E">
        <w:rPr>
          <w:rFonts w:ascii="Times New Roman" w:hAnsi="Times New Roman" w:cs="Times New Roman"/>
          <w:i/>
          <w:color w:val="000000"/>
          <w:spacing w:val="1"/>
          <w:lang w:val="it-IT"/>
        </w:rPr>
        <w:t xml:space="preserve">esecuzione penale" </w:t>
      </w:r>
      <w:r w:rsidR="0067653D" w:rsidRPr="00C71F3E">
        <w:rPr>
          <w:rFonts w:ascii="Times New Roman" w:hAnsi="Times New Roman" w:cs="Times New Roman"/>
          <w:color w:val="000000"/>
          <w:spacing w:val="1"/>
          <w:lang w:val="it-IT"/>
        </w:rPr>
        <w:t>approvato nell'Ambito dell'Asse III del PON Inclusione 2014-2020</w:t>
      </w:r>
      <w:r w:rsidR="00AA185C" w:rsidRPr="00C71F3E">
        <w:rPr>
          <w:rFonts w:ascii="Times New Roman" w:hAnsi="Times New Roman" w:cs="Times New Roman"/>
          <w:color w:val="000000"/>
          <w:spacing w:val="1"/>
          <w:lang w:val="it-IT"/>
        </w:rPr>
        <w:t>.</w:t>
      </w:r>
    </w:p>
    <w:p w14:paraId="7AC6725D" w14:textId="77777777" w:rsidR="00986507" w:rsidRDefault="00986507" w:rsidP="009D4CAF">
      <w:pPr>
        <w:ind w:right="144"/>
        <w:jc w:val="both"/>
        <w:rPr>
          <w:rFonts w:ascii="Times New Roman" w:hAnsi="Times New Roman" w:cs="Times New Roman"/>
          <w:color w:val="000000"/>
          <w:spacing w:val="4"/>
          <w:highlight w:val="green"/>
          <w:lang w:val="it-IT"/>
        </w:rPr>
      </w:pPr>
    </w:p>
    <w:p w14:paraId="4E720753" w14:textId="77777777" w:rsidR="009D4CAF" w:rsidRPr="00986507" w:rsidRDefault="009D4CAF" w:rsidP="009D4CAF">
      <w:pPr>
        <w:ind w:right="144"/>
        <w:jc w:val="both"/>
        <w:rPr>
          <w:rFonts w:ascii="Times New Roman" w:hAnsi="Times New Roman" w:cs="Times New Roman"/>
          <w:color w:val="000000"/>
          <w:spacing w:val="4"/>
          <w:lang w:val="it-IT"/>
        </w:rPr>
      </w:pPr>
      <w:r w:rsidRPr="00986507">
        <w:rPr>
          <w:rFonts w:ascii="Times New Roman" w:hAnsi="Times New Roman" w:cs="Times New Roman"/>
          <w:color w:val="000000"/>
          <w:spacing w:val="4"/>
          <w:lang w:val="it-IT"/>
        </w:rPr>
        <w:t>Il progetto, in particolare, intende sperimentare un modello di intervento sistemico, innovativo e replicabile su scala nazionale finalizzato alla promozione della dimensione lavorativa nel circuito penale attraverso un nuovo approccio inter-istituzionale e sinergico a regia centrale.</w:t>
      </w:r>
    </w:p>
    <w:p w14:paraId="078FC988" w14:textId="77777777" w:rsidR="009D4CAF" w:rsidRPr="00986507" w:rsidRDefault="009D4CAF" w:rsidP="009D4CAF">
      <w:pPr>
        <w:ind w:right="144"/>
        <w:jc w:val="both"/>
        <w:rPr>
          <w:rFonts w:ascii="Times New Roman" w:hAnsi="Times New Roman" w:cs="Times New Roman"/>
          <w:color w:val="000000"/>
          <w:spacing w:val="4"/>
          <w:lang w:val="it-IT"/>
        </w:rPr>
      </w:pPr>
      <w:r w:rsidRPr="00986507">
        <w:rPr>
          <w:rFonts w:ascii="Times New Roman" w:hAnsi="Times New Roman" w:cs="Times New Roman"/>
          <w:color w:val="000000"/>
          <w:spacing w:val="4"/>
          <w:lang w:val="it-IT"/>
        </w:rPr>
        <w:t>Esso prevede tre linee di intervento:</w:t>
      </w:r>
    </w:p>
    <w:p w14:paraId="323319BC" w14:textId="77777777" w:rsidR="009D4CAF" w:rsidRPr="00986507" w:rsidRDefault="009D4CAF" w:rsidP="009D4CAF">
      <w:pPr>
        <w:numPr>
          <w:ilvl w:val="0"/>
          <w:numId w:val="1"/>
        </w:numPr>
        <w:spacing w:before="108"/>
        <w:ind w:left="0"/>
        <w:jc w:val="both"/>
        <w:rPr>
          <w:rFonts w:ascii="Times New Roman" w:hAnsi="Times New Roman" w:cs="Times New Roman"/>
          <w:color w:val="000000"/>
          <w:spacing w:val="-1"/>
          <w:lang w:val="it-IT"/>
        </w:rPr>
      </w:pPr>
      <w:r w:rsidRPr="00986507">
        <w:rPr>
          <w:rFonts w:ascii="Times New Roman" w:hAnsi="Times New Roman" w:cs="Times New Roman"/>
          <w:color w:val="000000"/>
          <w:spacing w:val="-1"/>
          <w:lang w:val="it-IT"/>
        </w:rPr>
        <w:t>definizione di un sistema di governance innovativo per il lavoro intramurario;</w:t>
      </w:r>
    </w:p>
    <w:p w14:paraId="6D6F0508" w14:textId="77777777" w:rsidR="009D4CAF" w:rsidRPr="00986507" w:rsidRDefault="009D4CAF" w:rsidP="009D4CAF">
      <w:pPr>
        <w:numPr>
          <w:ilvl w:val="0"/>
          <w:numId w:val="1"/>
        </w:numPr>
        <w:spacing w:before="108"/>
        <w:ind w:left="0"/>
        <w:jc w:val="both"/>
        <w:rPr>
          <w:rFonts w:ascii="Times New Roman" w:hAnsi="Times New Roman" w:cs="Times New Roman"/>
          <w:color w:val="000000"/>
          <w:spacing w:val="-1"/>
          <w:lang w:val="it-IT"/>
        </w:rPr>
      </w:pPr>
      <w:r w:rsidRPr="00986507">
        <w:rPr>
          <w:rFonts w:ascii="Times New Roman" w:hAnsi="Times New Roman" w:cs="Times New Roman"/>
          <w:color w:val="000000"/>
          <w:spacing w:val="-1"/>
          <w:lang w:val="it-IT"/>
        </w:rPr>
        <w:t xml:space="preserve">attivazione di interventi di presa in carico e </w:t>
      </w:r>
      <w:r w:rsidRPr="00986507">
        <w:rPr>
          <w:rFonts w:ascii="Times New Roman" w:hAnsi="Times New Roman" w:cs="Times New Roman"/>
          <w:color w:val="000000"/>
          <w:lang w:val="it-IT"/>
        </w:rPr>
        <w:t>potenziamento delle competenze dei detenuti attraverso attività formativa in aula e sul campo;</w:t>
      </w:r>
    </w:p>
    <w:p w14:paraId="5720E589" w14:textId="77777777" w:rsidR="009D4CAF" w:rsidRPr="00986507" w:rsidRDefault="009D4CAF" w:rsidP="009D4CAF">
      <w:pPr>
        <w:numPr>
          <w:ilvl w:val="0"/>
          <w:numId w:val="1"/>
        </w:numPr>
        <w:spacing w:before="108"/>
        <w:ind w:left="0"/>
        <w:jc w:val="both"/>
        <w:rPr>
          <w:rFonts w:ascii="Times New Roman" w:hAnsi="Times New Roman" w:cs="Times New Roman"/>
          <w:color w:val="000000"/>
          <w:spacing w:val="-1"/>
          <w:lang w:val="it-IT"/>
        </w:rPr>
      </w:pPr>
      <w:r w:rsidRPr="00986507">
        <w:rPr>
          <w:rFonts w:ascii="Times New Roman" w:hAnsi="Times New Roman" w:cs="Times New Roman"/>
          <w:color w:val="000000"/>
          <w:lang w:val="it-IT"/>
        </w:rPr>
        <w:t>animazione partenariale e comunicazione a livello regionale e nazionale</w:t>
      </w:r>
    </w:p>
    <w:p w14:paraId="596459BD" w14:textId="77777777" w:rsidR="00353F6E" w:rsidRPr="00C71F3E" w:rsidRDefault="00353F6E">
      <w:pPr>
        <w:spacing w:before="36" w:line="201" w:lineRule="auto"/>
        <w:ind w:left="4464"/>
        <w:rPr>
          <w:rFonts w:ascii="Times New Roman" w:hAnsi="Times New Roman" w:cs="Times New Roman"/>
          <w:b/>
          <w:color w:val="000000"/>
          <w:lang w:val="it-IT"/>
        </w:rPr>
      </w:pPr>
    </w:p>
    <w:p w14:paraId="79D37F40" w14:textId="77777777" w:rsidR="00743344" w:rsidRDefault="0067653D" w:rsidP="00120CAC">
      <w:pPr>
        <w:spacing w:before="36"/>
        <w:ind w:left="4462"/>
        <w:rPr>
          <w:rFonts w:ascii="Times New Roman" w:hAnsi="Times New Roman" w:cs="Times New Roman"/>
          <w:b/>
          <w:color w:val="000000"/>
          <w:lang w:val="it-IT"/>
        </w:rPr>
      </w:pPr>
      <w:r w:rsidRPr="00C71F3E">
        <w:rPr>
          <w:rFonts w:ascii="Times New Roman" w:hAnsi="Times New Roman" w:cs="Times New Roman"/>
          <w:b/>
          <w:color w:val="000000"/>
          <w:lang w:val="it-IT"/>
        </w:rPr>
        <w:t>Art. 2</w:t>
      </w:r>
    </w:p>
    <w:p w14:paraId="41C5A10D" w14:textId="3825884A" w:rsidR="00743344" w:rsidRPr="00C71F3E" w:rsidRDefault="00E573E0" w:rsidP="004A1359">
      <w:pPr>
        <w:spacing w:before="120"/>
        <w:ind w:right="142"/>
        <w:jc w:val="both"/>
        <w:rPr>
          <w:rFonts w:ascii="Times New Roman" w:hAnsi="Times New Roman" w:cs="Times New Roman"/>
          <w:color w:val="000000"/>
          <w:spacing w:val="1"/>
          <w:lang w:val="it-IT"/>
        </w:rPr>
      </w:pPr>
      <w:r>
        <w:rPr>
          <w:rFonts w:ascii="Times New Roman" w:hAnsi="Times New Roman" w:cs="Times New Roman"/>
          <w:color w:val="000000"/>
          <w:spacing w:val="1"/>
          <w:lang w:val="it-IT"/>
        </w:rPr>
        <w:t>L’Amministrazione penitenziaria a</w:t>
      </w:r>
      <w:r w:rsidR="0067653D" w:rsidRPr="00C71F3E">
        <w:rPr>
          <w:rFonts w:ascii="Times New Roman" w:hAnsi="Times New Roman" w:cs="Times New Roman"/>
          <w:color w:val="000000"/>
          <w:spacing w:val="1"/>
          <w:lang w:val="it-IT"/>
        </w:rPr>
        <w:t xml:space="preserve">l fine di realizzare sul territorio dell'Isola di Pianosa gli obiettivi previsti dal </w:t>
      </w:r>
      <w:r w:rsidR="0067653D" w:rsidRPr="00C71F3E">
        <w:rPr>
          <w:rFonts w:ascii="Times New Roman" w:hAnsi="Times New Roman" w:cs="Times New Roman"/>
          <w:color w:val="000000"/>
          <w:spacing w:val="3"/>
          <w:lang w:val="it-IT"/>
        </w:rPr>
        <w:t xml:space="preserve">progetto di cui all'articolo 1 ritiene indispensabile l'utilizzo di alcune porzioni di terreno - ed i </w:t>
      </w:r>
      <w:r w:rsidR="00C847F9">
        <w:rPr>
          <w:rFonts w:ascii="Times New Roman" w:hAnsi="Times New Roman" w:cs="Times New Roman"/>
          <w:color w:val="000000"/>
          <w:spacing w:val="2"/>
          <w:lang w:val="it-IT"/>
        </w:rPr>
        <w:t xml:space="preserve">relativi annessi </w:t>
      </w:r>
      <w:r w:rsidR="0067653D" w:rsidRPr="00C71F3E">
        <w:rPr>
          <w:rFonts w:ascii="Times New Roman" w:hAnsi="Times New Roman" w:cs="Times New Roman"/>
          <w:color w:val="000000"/>
          <w:spacing w:val="2"/>
          <w:lang w:val="it-IT"/>
        </w:rPr>
        <w:t xml:space="preserve">agricoli presenti sugli stessi - appartenenti al territorio del Comune di Campo </w:t>
      </w:r>
      <w:r w:rsidR="00B444DC">
        <w:rPr>
          <w:rFonts w:ascii="Times New Roman" w:hAnsi="Times New Roman" w:cs="Times New Roman"/>
          <w:color w:val="000000"/>
          <w:lang w:val="it-IT"/>
        </w:rPr>
        <w:t>nell'Elba. Nello specific</w:t>
      </w:r>
      <w:r w:rsidR="005A0737">
        <w:rPr>
          <w:rFonts w:ascii="Times New Roman" w:hAnsi="Times New Roman" w:cs="Times New Roman"/>
          <w:color w:val="000000"/>
          <w:lang w:val="it-IT"/>
        </w:rPr>
        <w:t>o</w:t>
      </w:r>
      <w:bookmarkStart w:id="0" w:name="_GoBack"/>
      <w:bookmarkEnd w:id="0"/>
      <w:r w:rsidR="0067653D" w:rsidRPr="00C71F3E">
        <w:rPr>
          <w:rFonts w:ascii="Times New Roman" w:hAnsi="Times New Roman" w:cs="Times New Roman"/>
          <w:color w:val="000000"/>
          <w:lang w:val="it-IT"/>
        </w:rPr>
        <w:t xml:space="preserve"> si tratta delle seguenti particelle:</w:t>
      </w:r>
    </w:p>
    <w:p w14:paraId="55C051A7" w14:textId="77777777" w:rsidR="00743344" w:rsidRPr="00C71F3E" w:rsidRDefault="0067653D" w:rsidP="004A1359">
      <w:pPr>
        <w:numPr>
          <w:ilvl w:val="0"/>
          <w:numId w:val="4"/>
        </w:numPr>
        <w:tabs>
          <w:tab w:val="clear" w:pos="360"/>
          <w:tab w:val="decimal" w:pos="1080"/>
        </w:tabs>
        <w:ind w:left="1080" w:hanging="360"/>
        <w:jc w:val="both"/>
        <w:rPr>
          <w:rFonts w:ascii="Times New Roman" w:hAnsi="Times New Roman" w:cs="Times New Roman"/>
          <w:color w:val="000000"/>
          <w:spacing w:val="10"/>
          <w:lang w:val="it-IT"/>
        </w:rPr>
      </w:pPr>
      <w:r w:rsidRPr="00C71F3E">
        <w:rPr>
          <w:rFonts w:ascii="Times New Roman" w:hAnsi="Times New Roman" w:cs="Times New Roman"/>
          <w:color w:val="000000"/>
          <w:spacing w:val="10"/>
          <w:lang w:val="it-IT"/>
        </w:rPr>
        <w:t>Foglio 55 particelle 24, (8 ha)</w:t>
      </w:r>
    </w:p>
    <w:p w14:paraId="4E095D04" w14:textId="77777777" w:rsidR="00743344" w:rsidRPr="00C71F3E" w:rsidRDefault="0067653D" w:rsidP="004A1359">
      <w:pPr>
        <w:numPr>
          <w:ilvl w:val="0"/>
          <w:numId w:val="4"/>
        </w:numPr>
        <w:tabs>
          <w:tab w:val="clear" w:pos="360"/>
          <w:tab w:val="decimal" w:pos="1080"/>
        </w:tabs>
        <w:jc w:val="both"/>
        <w:rPr>
          <w:rFonts w:ascii="Times New Roman" w:hAnsi="Times New Roman" w:cs="Times New Roman"/>
          <w:color w:val="000000"/>
          <w:spacing w:val="10"/>
          <w:lang w:val="it-IT"/>
        </w:rPr>
      </w:pPr>
      <w:r w:rsidRPr="00C71F3E">
        <w:rPr>
          <w:rFonts w:ascii="Times New Roman" w:hAnsi="Times New Roman" w:cs="Times New Roman"/>
          <w:color w:val="000000"/>
          <w:spacing w:val="10"/>
          <w:lang w:val="it-IT"/>
        </w:rPr>
        <w:t>Foglio 58 particella 8 (2.2 ha)</w:t>
      </w:r>
    </w:p>
    <w:p w14:paraId="58424B20" w14:textId="77777777" w:rsidR="00743344" w:rsidRPr="00C71F3E" w:rsidRDefault="0067653D" w:rsidP="004A1359">
      <w:pPr>
        <w:numPr>
          <w:ilvl w:val="0"/>
          <w:numId w:val="4"/>
        </w:numPr>
        <w:tabs>
          <w:tab w:val="clear" w:pos="360"/>
          <w:tab w:val="decimal" w:pos="1080"/>
        </w:tabs>
        <w:jc w:val="both"/>
        <w:rPr>
          <w:rFonts w:ascii="Times New Roman" w:hAnsi="Times New Roman" w:cs="Times New Roman"/>
          <w:color w:val="000000"/>
          <w:spacing w:val="3"/>
          <w:lang w:val="it-IT"/>
        </w:rPr>
      </w:pPr>
      <w:r w:rsidRPr="00C71F3E">
        <w:rPr>
          <w:rFonts w:ascii="Times New Roman" w:hAnsi="Times New Roman" w:cs="Times New Roman"/>
          <w:color w:val="000000"/>
          <w:spacing w:val="3"/>
          <w:lang w:val="it-IT"/>
        </w:rPr>
        <w:t>Foglio 57 particelle 22, 23, 24, 25, 26, 27, 28, 29, 30, 31, 32, 33 (12 ha)</w:t>
      </w:r>
    </w:p>
    <w:p w14:paraId="02490151" w14:textId="77777777" w:rsidR="00743344" w:rsidRPr="00C71F3E" w:rsidRDefault="0067653D" w:rsidP="004A1359">
      <w:pPr>
        <w:numPr>
          <w:ilvl w:val="0"/>
          <w:numId w:val="4"/>
        </w:numPr>
        <w:tabs>
          <w:tab w:val="clear" w:pos="360"/>
          <w:tab w:val="decimal" w:pos="1080"/>
        </w:tabs>
        <w:jc w:val="both"/>
        <w:rPr>
          <w:rFonts w:ascii="Times New Roman" w:hAnsi="Times New Roman" w:cs="Times New Roman"/>
          <w:color w:val="000000"/>
          <w:spacing w:val="10"/>
          <w:lang w:val="it-IT"/>
        </w:rPr>
      </w:pPr>
      <w:r w:rsidRPr="00C71F3E">
        <w:rPr>
          <w:rFonts w:ascii="Times New Roman" w:hAnsi="Times New Roman" w:cs="Times New Roman"/>
          <w:color w:val="000000"/>
          <w:spacing w:val="10"/>
          <w:lang w:val="it-IT"/>
        </w:rPr>
        <w:t>Foglio 58 particella 33, (4.5 ha)</w:t>
      </w:r>
    </w:p>
    <w:p w14:paraId="45C4291D" w14:textId="77777777" w:rsidR="00743344" w:rsidRPr="00F0610B" w:rsidRDefault="0067653D" w:rsidP="004A1359">
      <w:pPr>
        <w:numPr>
          <w:ilvl w:val="0"/>
          <w:numId w:val="4"/>
        </w:numPr>
        <w:tabs>
          <w:tab w:val="clear" w:pos="360"/>
          <w:tab w:val="decimal" w:pos="1080"/>
        </w:tabs>
        <w:ind w:left="1080" w:right="288" w:hanging="360"/>
        <w:jc w:val="both"/>
        <w:rPr>
          <w:rFonts w:ascii="Times New Roman" w:hAnsi="Times New Roman" w:cs="Times New Roman"/>
          <w:color w:val="000000"/>
          <w:spacing w:val="-6"/>
          <w:lang w:val="it-IT"/>
        </w:rPr>
      </w:pPr>
      <w:r w:rsidRPr="00C71F3E">
        <w:rPr>
          <w:rFonts w:ascii="Times New Roman" w:hAnsi="Times New Roman" w:cs="Times New Roman"/>
          <w:color w:val="000000"/>
          <w:spacing w:val="-6"/>
          <w:lang w:val="it-IT"/>
        </w:rPr>
        <w:t xml:space="preserve">Foglio 55 particella 14 porzione (circa 2 ha); trattasi del terreno che confina a sud con la </w:t>
      </w:r>
      <w:r w:rsidRPr="00C71F3E">
        <w:rPr>
          <w:rFonts w:ascii="Times New Roman" w:hAnsi="Times New Roman" w:cs="Times New Roman"/>
          <w:color w:val="000000"/>
          <w:lang w:val="it-IT"/>
        </w:rPr>
        <w:t>diramazione "</w:t>
      </w:r>
      <w:proofErr w:type="spellStart"/>
      <w:r w:rsidRPr="00C71F3E">
        <w:rPr>
          <w:rFonts w:ascii="Times New Roman" w:hAnsi="Times New Roman" w:cs="Times New Roman"/>
          <w:color w:val="000000"/>
          <w:lang w:val="it-IT"/>
        </w:rPr>
        <w:t>Sembolello</w:t>
      </w:r>
      <w:proofErr w:type="spellEnd"/>
      <w:r w:rsidRPr="00C71F3E">
        <w:rPr>
          <w:rFonts w:ascii="Times New Roman" w:hAnsi="Times New Roman" w:cs="Times New Roman"/>
          <w:color w:val="000000"/>
          <w:lang w:val="it-IT"/>
        </w:rPr>
        <w:t>", a est con la particella 24 foglio 55, a ovest con la strada alberata di fronte alla diramazione "</w:t>
      </w:r>
      <w:proofErr w:type="spellStart"/>
      <w:r w:rsidRPr="00C71F3E">
        <w:rPr>
          <w:rFonts w:ascii="Times New Roman" w:hAnsi="Times New Roman" w:cs="Times New Roman"/>
          <w:color w:val="000000"/>
          <w:lang w:val="it-IT"/>
        </w:rPr>
        <w:t>Sembolello</w:t>
      </w:r>
      <w:proofErr w:type="spellEnd"/>
      <w:r w:rsidRPr="00C71F3E">
        <w:rPr>
          <w:rFonts w:ascii="Times New Roman" w:hAnsi="Times New Roman" w:cs="Times New Roman"/>
          <w:color w:val="000000"/>
          <w:lang w:val="it-IT"/>
        </w:rPr>
        <w:t>", a nord con la particella 6 foglio 55.</w:t>
      </w:r>
    </w:p>
    <w:p w14:paraId="0F52A127" w14:textId="77777777" w:rsidR="00F0610B" w:rsidRPr="00C71F3E" w:rsidRDefault="00F0610B" w:rsidP="00F0610B">
      <w:pPr>
        <w:tabs>
          <w:tab w:val="decimal" w:pos="360"/>
          <w:tab w:val="decimal" w:pos="1080"/>
        </w:tabs>
        <w:ind w:left="1080" w:right="288"/>
        <w:jc w:val="both"/>
        <w:rPr>
          <w:rFonts w:ascii="Times New Roman" w:hAnsi="Times New Roman" w:cs="Times New Roman"/>
          <w:color w:val="000000"/>
          <w:spacing w:val="-6"/>
          <w:lang w:val="it-IT"/>
        </w:rPr>
      </w:pPr>
    </w:p>
    <w:p w14:paraId="3F791236" w14:textId="1382786D" w:rsidR="00BC0BE4" w:rsidRPr="00C71F3E" w:rsidRDefault="00BC0BE4" w:rsidP="004A1359">
      <w:pPr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C71F3E">
        <w:rPr>
          <w:rFonts w:ascii="Times New Roman" w:hAnsi="Times New Roman" w:cs="Times New Roman"/>
          <w:b/>
          <w:color w:val="000000"/>
          <w:lang w:val="it-IT"/>
        </w:rPr>
        <w:t>Art. 3</w:t>
      </w:r>
    </w:p>
    <w:p w14:paraId="22BC7697" w14:textId="74A2B30A" w:rsidR="00BC0BE4" w:rsidRPr="00C71F3E" w:rsidRDefault="00BC0BE4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color w:val="000000"/>
          <w:lang w:val="it-IT"/>
        </w:rPr>
      </w:pPr>
      <w:r w:rsidRPr="00C71F3E">
        <w:rPr>
          <w:rFonts w:ascii="Times New Roman" w:hAnsi="Times New Roman" w:cs="Times New Roman"/>
          <w:color w:val="000000"/>
          <w:lang w:val="it-IT"/>
        </w:rPr>
        <w:t>In relazione ai terreni elencati all'articolo 2 il Comune di Campo nel</w:t>
      </w:r>
      <w:r w:rsidR="00575E04" w:rsidRPr="00C71F3E">
        <w:rPr>
          <w:rFonts w:ascii="Times New Roman" w:hAnsi="Times New Roman" w:cs="Times New Roman"/>
          <w:color w:val="000000"/>
          <w:lang w:val="it-IT"/>
        </w:rPr>
        <w:t>l'Elba - cosi come previsto al Capitolo V del "Piano di Valo</w:t>
      </w:r>
      <w:r w:rsidRPr="00C71F3E">
        <w:rPr>
          <w:rFonts w:ascii="Times New Roman" w:hAnsi="Times New Roman" w:cs="Times New Roman"/>
          <w:color w:val="000000"/>
          <w:lang w:val="it-IT"/>
        </w:rPr>
        <w:t>rizzazione dei beni di demanio c</w:t>
      </w:r>
      <w:r w:rsidR="00575E04" w:rsidRPr="00C71F3E">
        <w:rPr>
          <w:rFonts w:ascii="Times New Roman" w:hAnsi="Times New Roman" w:cs="Times New Roman"/>
          <w:color w:val="000000"/>
          <w:lang w:val="it-IT"/>
        </w:rPr>
        <w:t xml:space="preserve">ivico" - concede gli stessi in </w:t>
      </w:r>
      <w:r w:rsidR="00E573E0">
        <w:rPr>
          <w:rFonts w:ascii="Times New Roman" w:hAnsi="Times New Roman" w:cs="Times New Roman"/>
          <w:color w:val="000000"/>
          <w:lang w:val="it-IT"/>
        </w:rPr>
        <w:t>comodato d'uso gratuito all'Amministrazione Penitenziaria</w:t>
      </w:r>
      <w:r w:rsidR="00C847F9">
        <w:rPr>
          <w:rFonts w:ascii="Times New Roman" w:hAnsi="Times New Roman" w:cs="Times New Roman"/>
          <w:color w:val="000000"/>
          <w:lang w:val="it-IT"/>
        </w:rPr>
        <w:t>.</w:t>
      </w:r>
    </w:p>
    <w:p w14:paraId="331E3195" w14:textId="77777777" w:rsidR="00BC0BE4" w:rsidRDefault="00BC0BE4" w:rsidP="00BC0BE4">
      <w:pPr>
        <w:tabs>
          <w:tab w:val="decimal" w:pos="360"/>
          <w:tab w:val="decimal" w:pos="1080"/>
        </w:tabs>
        <w:ind w:right="288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5D4704DF" w14:textId="6CDE09FA" w:rsidR="002C2998" w:rsidRPr="00C71F3E" w:rsidRDefault="002C2998" w:rsidP="004A1359">
      <w:pPr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Art. 4</w:t>
      </w:r>
    </w:p>
    <w:p w14:paraId="5C6D1E48" w14:textId="2E875368" w:rsidR="002C2998" w:rsidRDefault="002C2998" w:rsidP="004A1359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Analogamente il Comune di Campo nell’Elba concede </w:t>
      </w:r>
      <w:r w:rsidR="00F0610B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n comodato d’uso all</w:t>
      </w:r>
      <w:r w:rsidRPr="00C71F3E">
        <w:rPr>
          <w:rFonts w:ascii="Times New Roman" w:hAnsi="Times New Roman" w:cs="Times New Roman"/>
          <w:lang w:val="it-IT"/>
        </w:rPr>
        <w:t>’</w:t>
      </w:r>
      <w:r>
        <w:rPr>
          <w:rFonts w:ascii="Times New Roman" w:hAnsi="Times New Roman" w:cs="Times New Roman"/>
          <w:lang w:val="it-IT"/>
        </w:rPr>
        <w:t>A</w:t>
      </w:r>
      <w:r w:rsidRPr="00C71F3E">
        <w:rPr>
          <w:rFonts w:ascii="Times New Roman" w:hAnsi="Times New Roman" w:cs="Times New Roman"/>
          <w:lang w:val="it-IT"/>
        </w:rPr>
        <w:t xml:space="preserve">mministrazione Penitenziaria </w:t>
      </w:r>
      <w:r>
        <w:rPr>
          <w:rFonts w:ascii="Times New Roman" w:hAnsi="Times New Roman" w:cs="Times New Roman"/>
          <w:lang w:val="it-IT"/>
        </w:rPr>
        <w:t>i fabbricati agricoli presenti sui terreni di cui all’art.2 di seguito specificati:</w:t>
      </w:r>
    </w:p>
    <w:p w14:paraId="0892D733" w14:textId="30B9D6DF" w:rsidR="002C2998" w:rsidRDefault="002C2998" w:rsidP="004A1359">
      <w:pPr>
        <w:pStyle w:val="Paragrafoelenco"/>
        <w:numPr>
          <w:ilvl w:val="0"/>
          <w:numId w:val="7"/>
        </w:numPr>
        <w:tabs>
          <w:tab w:val="decimal" w:pos="360"/>
          <w:tab w:val="decimal" w:pos="1080"/>
        </w:tabs>
        <w:spacing w:before="240"/>
        <w:ind w:right="28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Foglio 55 particelle 16 e 18 (stalla/magazzino situata nei pressi della diramazione </w:t>
      </w:r>
      <w:proofErr w:type="spellStart"/>
      <w:r>
        <w:rPr>
          <w:rFonts w:ascii="Times New Roman" w:hAnsi="Times New Roman" w:cs="Times New Roman"/>
          <w:color w:val="000000"/>
        </w:rPr>
        <w:t>Sembolello</w:t>
      </w:r>
      <w:proofErr w:type="spellEnd"/>
      <w:r>
        <w:rPr>
          <w:rFonts w:ascii="Times New Roman" w:hAnsi="Times New Roman" w:cs="Times New Roman"/>
          <w:color w:val="000000"/>
        </w:rPr>
        <w:t>);</w:t>
      </w:r>
    </w:p>
    <w:p w14:paraId="5D3AB836" w14:textId="251B0872" w:rsidR="002C2998" w:rsidRPr="002C2998" w:rsidRDefault="002C2998" w:rsidP="004A1359">
      <w:pPr>
        <w:pStyle w:val="Paragrafoelenco"/>
        <w:numPr>
          <w:ilvl w:val="0"/>
          <w:numId w:val="7"/>
        </w:numPr>
        <w:tabs>
          <w:tab w:val="decimal" w:pos="360"/>
          <w:tab w:val="decimal" w:pos="1080"/>
        </w:tabs>
        <w:spacing w:before="240"/>
        <w:ind w:right="28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Foglio 58 particella 33 (strutture situate all’interno dell’ex pollaio ora adibito ad orto)</w:t>
      </w:r>
    </w:p>
    <w:p w14:paraId="2860F9D9" w14:textId="151C8786" w:rsidR="00BC0BE4" w:rsidRPr="00C71F3E" w:rsidRDefault="002C2998" w:rsidP="004A1359">
      <w:pPr>
        <w:tabs>
          <w:tab w:val="decimal" w:pos="360"/>
          <w:tab w:val="decimal" w:pos="1080"/>
        </w:tabs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Art. 5</w:t>
      </w:r>
    </w:p>
    <w:p w14:paraId="19D8106F" w14:textId="0E0F1B9B" w:rsidR="00C71F3E" w:rsidRPr="00C71F3E" w:rsidRDefault="00C71F3E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color w:val="000000"/>
          <w:highlight w:val="magenta"/>
          <w:lang w:val="it-IT"/>
        </w:rPr>
      </w:pPr>
      <w:r w:rsidRPr="00C71F3E">
        <w:rPr>
          <w:rFonts w:ascii="Times New Roman" w:hAnsi="Times New Roman" w:cs="Times New Roman"/>
          <w:lang w:val="it-IT"/>
        </w:rPr>
        <w:t>L’amministrazione Penitenziaria avrà cura de</w:t>
      </w:r>
      <w:r w:rsidR="00D10C9C">
        <w:rPr>
          <w:rFonts w:ascii="Times New Roman" w:hAnsi="Times New Roman" w:cs="Times New Roman"/>
          <w:lang w:val="it-IT"/>
        </w:rPr>
        <w:t>i beni ricevuti e, fatti salvi i</w:t>
      </w:r>
      <w:r w:rsidRPr="00C71F3E">
        <w:rPr>
          <w:rFonts w:ascii="Times New Roman" w:hAnsi="Times New Roman" w:cs="Times New Roman"/>
          <w:lang w:val="it-IT"/>
        </w:rPr>
        <w:t xml:space="preserve"> profili di responsabilità degli altri Enti presenti sul territorio, ne garantirà il corretto uso preservandoli, per quanto in suo potere, da abusi e trascuratezze</w:t>
      </w:r>
      <w:r w:rsidR="00C847F9">
        <w:rPr>
          <w:rFonts w:ascii="Times New Roman" w:hAnsi="Times New Roman" w:cs="Times New Roman"/>
          <w:lang w:val="it-IT"/>
        </w:rPr>
        <w:t>.</w:t>
      </w:r>
    </w:p>
    <w:p w14:paraId="442A7D3C" w14:textId="77777777" w:rsidR="00BC0BE4" w:rsidRDefault="00BC0BE4" w:rsidP="00BC0BE4">
      <w:pPr>
        <w:tabs>
          <w:tab w:val="decimal" w:pos="360"/>
          <w:tab w:val="decimal" w:pos="1080"/>
        </w:tabs>
        <w:ind w:right="288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57B0FF61" w14:textId="77777777" w:rsidR="00CC1741" w:rsidRDefault="00CC1741" w:rsidP="00BC0BE4">
      <w:pPr>
        <w:tabs>
          <w:tab w:val="decimal" w:pos="360"/>
          <w:tab w:val="decimal" w:pos="1080"/>
        </w:tabs>
        <w:ind w:right="288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3C420328" w14:textId="77777777" w:rsidR="00CC1741" w:rsidRPr="00C71F3E" w:rsidRDefault="00CC1741" w:rsidP="00BC0BE4">
      <w:pPr>
        <w:tabs>
          <w:tab w:val="decimal" w:pos="360"/>
          <w:tab w:val="decimal" w:pos="1080"/>
        </w:tabs>
        <w:ind w:right="288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2D132F67" w14:textId="63AB2D74" w:rsidR="00BC0BE4" w:rsidRPr="00C71F3E" w:rsidRDefault="002C2998" w:rsidP="004A1359">
      <w:pPr>
        <w:tabs>
          <w:tab w:val="decimal" w:pos="360"/>
          <w:tab w:val="decimal" w:pos="1080"/>
        </w:tabs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lastRenderedPageBreak/>
        <w:t>Art. 6</w:t>
      </w:r>
    </w:p>
    <w:p w14:paraId="7F560523" w14:textId="3F5CCD72" w:rsidR="00C71F3E" w:rsidRDefault="00F85AB3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 </w:t>
      </w:r>
      <w:r w:rsidR="002C2998">
        <w:rPr>
          <w:rFonts w:ascii="Times New Roman" w:hAnsi="Times New Roman" w:cs="Times New Roman"/>
          <w:lang w:val="it-IT"/>
        </w:rPr>
        <w:t>beni concessi in comodato d’uso gratuito vengono accettati nello stato di fatto e di diritto in cui si trovano ed i costi per la loro gestione</w:t>
      </w:r>
      <w:r w:rsidR="00C71F3E" w:rsidRPr="00C71F3E">
        <w:rPr>
          <w:rFonts w:ascii="Times New Roman" w:hAnsi="Times New Roman" w:cs="Times New Roman"/>
          <w:lang w:val="it-IT"/>
        </w:rPr>
        <w:t xml:space="preserve"> sono da considerarsi in capo all’Amminis</w:t>
      </w:r>
      <w:r w:rsidR="001E31F1">
        <w:rPr>
          <w:rFonts w:ascii="Times New Roman" w:hAnsi="Times New Roman" w:cs="Times New Roman"/>
          <w:lang w:val="it-IT"/>
        </w:rPr>
        <w:t>trazione Penitenziaria.</w:t>
      </w:r>
      <w:r w:rsidR="002C2998">
        <w:rPr>
          <w:rFonts w:ascii="Times New Roman" w:hAnsi="Times New Roman" w:cs="Times New Roman"/>
          <w:lang w:val="it-IT"/>
        </w:rPr>
        <w:t xml:space="preserve"> L’Amministrazione Penitenziaria si farà carico inoltre delle spese relative alla manutenzione ordinaria degli immobili e, </w:t>
      </w:r>
      <w:r w:rsidR="00B444DC" w:rsidRPr="005A0737">
        <w:rPr>
          <w:rFonts w:ascii="Times New Roman" w:hAnsi="Times New Roman" w:cs="Times New Roman"/>
          <w:lang w:val="it-IT"/>
        </w:rPr>
        <w:t>solo</w:t>
      </w:r>
      <w:r w:rsidR="00B444DC">
        <w:rPr>
          <w:rFonts w:ascii="Times New Roman" w:hAnsi="Times New Roman" w:cs="Times New Roman"/>
          <w:lang w:val="it-IT"/>
        </w:rPr>
        <w:t xml:space="preserve"> </w:t>
      </w:r>
      <w:r w:rsidR="002C2998">
        <w:rPr>
          <w:rFonts w:ascii="Times New Roman" w:hAnsi="Times New Roman" w:cs="Times New Roman"/>
          <w:lang w:val="it-IT"/>
        </w:rPr>
        <w:t>qualora lo ritenesse necessario potrà, previo assenso dell’</w:t>
      </w:r>
      <w:r w:rsidR="00F0610B">
        <w:rPr>
          <w:rFonts w:ascii="Times New Roman" w:hAnsi="Times New Roman" w:cs="Times New Roman"/>
          <w:lang w:val="it-IT"/>
        </w:rPr>
        <w:t>Ente C</w:t>
      </w:r>
      <w:r w:rsidR="002C2998">
        <w:rPr>
          <w:rFonts w:ascii="Times New Roman" w:hAnsi="Times New Roman" w:cs="Times New Roman"/>
          <w:lang w:val="it-IT"/>
        </w:rPr>
        <w:t>oncedente, realizzare a propria cura e spese interventi di manutenzione straordinaria ritenuti opportuni per la corretta fruizione dei locali concessi.</w:t>
      </w:r>
    </w:p>
    <w:p w14:paraId="1313AEC0" w14:textId="77777777" w:rsidR="00B444DC" w:rsidRDefault="00B444DC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lang w:val="it-IT"/>
        </w:rPr>
      </w:pPr>
    </w:p>
    <w:p w14:paraId="35D5C826" w14:textId="2BC216FB" w:rsidR="00BC0BE4" w:rsidRPr="00C71F3E" w:rsidRDefault="002C2998" w:rsidP="004A1359">
      <w:pPr>
        <w:tabs>
          <w:tab w:val="decimal" w:pos="360"/>
          <w:tab w:val="decimal" w:pos="1080"/>
        </w:tabs>
        <w:spacing w:before="120"/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Art. 7</w:t>
      </w:r>
    </w:p>
    <w:p w14:paraId="291B3A38" w14:textId="45D7A820" w:rsidR="00C71F3E" w:rsidRPr="00C71F3E" w:rsidRDefault="00751B3E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color w:val="000000"/>
          <w:highlight w:val="magenta"/>
          <w:lang w:val="it-IT"/>
        </w:rPr>
      </w:pPr>
      <w:r>
        <w:rPr>
          <w:rFonts w:ascii="Times New Roman" w:hAnsi="Times New Roman" w:cs="Times New Roman"/>
          <w:lang w:val="it-IT"/>
        </w:rPr>
        <w:t>I beni concessi</w:t>
      </w:r>
      <w:r w:rsidR="00C847F9">
        <w:rPr>
          <w:rFonts w:ascii="Times New Roman" w:hAnsi="Times New Roman" w:cs="Times New Roman"/>
          <w:lang w:val="it-IT"/>
        </w:rPr>
        <w:t xml:space="preserve"> in comodato saranno </w:t>
      </w:r>
      <w:r w:rsidR="00C71F3E" w:rsidRPr="00C71F3E">
        <w:rPr>
          <w:rFonts w:ascii="Times New Roman" w:hAnsi="Times New Roman" w:cs="Times New Roman"/>
          <w:lang w:val="it-IT"/>
        </w:rPr>
        <w:t>utilizzati dall’Amministrazione Penitenziaria esclusivamente per le finalità rieducative e di reinserimento sociale dei detenuti, anche con il sostegno di soggetti ed enti terzi, coinvolti nell’opera di recupero delle persone detenute</w:t>
      </w:r>
      <w:r w:rsidR="001E31F1">
        <w:rPr>
          <w:rFonts w:ascii="Times New Roman" w:hAnsi="Times New Roman" w:cs="Times New Roman"/>
          <w:lang w:val="it-IT"/>
        </w:rPr>
        <w:t>.</w:t>
      </w:r>
    </w:p>
    <w:p w14:paraId="589CFA96" w14:textId="77777777" w:rsidR="00C71F3E" w:rsidRPr="00C71F3E" w:rsidRDefault="00C71F3E" w:rsidP="00F0610B">
      <w:pPr>
        <w:tabs>
          <w:tab w:val="decimal" w:pos="360"/>
          <w:tab w:val="decimal" w:pos="1080"/>
        </w:tabs>
        <w:spacing w:before="120"/>
        <w:ind w:right="288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14:paraId="75EC0D01" w14:textId="3EF0C38A" w:rsidR="00D87E38" w:rsidRDefault="00D87E38" w:rsidP="004A1359">
      <w:pPr>
        <w:tabs>
          <w:tab w:val="decimal" w:pos="360"/>
          <w:tab w:val="decimal" w:pos="1080"/>
        </w:tabs>
        <w:spacing w:before="120"/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 xml:space="preserve">Art. </w:t>
      </w:r>
      <w:r w:rsidR="00F61AA9">
        <w:rPr>
          <w:rFonts w:ascii="Times New Roman" w:hAnsi="Times New Roman" w:cs="Times New Roman"/>
          <w:b/>
          <w:color w:val="000000"/>
          <w:lang w:val="it-IT"/>
        </w:rPr>
        <w:t>8</w:t>
      </w:r>
    </w:p>
    <w:p w14:paraId="70FE151C" w14:textId="3F6601E7" w:rsidR="00D87E38" w:rsidRDefault="00F0610B" w:rsidP="004A1359">
      <w:pPr>
        <w:tabs>
          <w:tab w:val="decimal" w:pos="360"/>
          <w:tab w:val="decimal" w:pos="1080"/>
        </w:tabs>
        <w:spacing w:before="120"/>
        <w:ind w:right="288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Le </w:t>
      </w:r>
      <w:r w:rsidRPr="00F0610B">
        <w:rPr>
          <w:rFonts w:ascii="Times New Roman" w:hAnsi="Times New Roman" w:cs="Times New Roman"/>
          <w:lang w:val="it-IT"/>
        </w:rPr>
        <w:t xml:space="preserve">successive </w:t>
      </w:r>
      <w:r>
        <w:rPr>
          <w:rFonts w:ascii="Times New Roman" w:hAnsi="Times New Roman" w:cs="Times New Roman"/>
          <w:lang w:val="it-IT"/>
        </w:rPr>
        <w:t>fasi del progetto relative alla commercializzazione dei prodotti agricoli verranno concordate con l’Amministrazio</w:t>
      </w:r>
      <w:r w:rsidR="00F61AA9">
        <w:rPr>
          <w:rFonts w:ascii="Times New Roman" w:hAnsi="Times New Roman" w:cs="Times New Roman"/>
          <w:lang w:val="it-IT"/>
        </w:rPr>
        <w:t>ne comunale con successivo atto,</w:t>
      </w:r>
      <w:r w:rsidR="00F61AA9" w:rsidRPr="00F61AA9">
        <w:rPr>
          <w:rFonts w:ascii="Times New Roman" w:hAnsi="Times New Roman" w:cs="Times New Roman"/>
        </w:rPr>
        <w:t xml:space="preserve"> </w:t>
      </w:r>
      <w:proofErr w:type="spellStart"/>
      <w:r w:rsidR="00F61AA9" w:rsidRPr="005A0737">
        <w:rPr>
          <w:rFonts w:ascii="Times New Roman" w:hAnsi="Times New Roman" w:cs="Times New Roman"/>
        </w:rPr>
        <w:t>nel</w:t>
      </w:r>
      <w:proofErr w:type="spellEnd"/>
      <w:r w:rsidR="00F61AA9" w:rsidRPr="005A0737">
        <w:rPr>
          <w:rFonts w:ascii="Times New Roman" w:hAnsi="Times New Roman" w:cs="Times New Roman"/>
        </w:rPr>
        <w:t xml:space="preserve"> rispetto </w:t>
      </w:r>
      <w:proofErr w:type="spellStart"/>
      <w:r w:rsidR="00F61AA9" w:rsidRPr="005A0737">
        <w:rPr>
          <w:rFonts w:ascii="Times New Roman" w:hAnsi="Times New Roman" w:cs="Times New Roman"/>
        </w:rPr>
        <w:t>della</w:t>
      </w:r>
      <w:proofErr w:type="spellEnd"/>
      <w:r w:rsidR="00F61AA9" w:rsidRPr="005A0737">
        <w:rPr>
          <w:rFonts w:ascii="Times New Roman" w:hAnsi="Times New Roman" w:cs="Times New Roman"/>
        </w:rPr>
        <w:t xml:space="preserve"> </w:t>
      </w:r>
      <w:proofErr w:type="spellStart"/>
      <w:r w:rsidR="00F61AA9" w:rsidRPr="005A0737">
        <w:rPr>
          <w:rFonts w:ascii="Times New Roman" w:hAnsi="Times New Roman" w:cs="Times New Roman"/>
        </w:rPr>
        <w:t>normativa</w:t>
      </w:r>
      <w:proofErr w:type="spellEnd"/>
      <w:r w:rsidR="00F61AA9" w:rsidRPr="005A0737">
        <w:rPr>
          <w:rFonts w:ascii="Times New Roman" w:hAnsi="Times New Roman" w:cs="Times New Roman"/>
        </w:rPr>
        <w:t xml:space="preserve"> </w:t>
      </w:r>
      <w:proofErr w:type="spellStart"/>
      <w:r w:rsidR="00F61AA9" w:rsidRPr="005A0737">
        <w:rPr>
          <w:rFonts w:ascii="Times New Roman" w:hAnsi="Times New Roman" w:cs="Times New Roman"/>
        </w:rPr>
        <w:t>vigente</w:t>
      </w:r>
      <w:proofErr w:type="spellEnd"/>
      <w:r w:rsidR="00F61AA9" w:rsidRPr="005A0737">
        <w:rPr>
          <w:rFonts w:ascii="Times New Roman" w:hAnsi="Times New Roman" w:cs="Times New Roman"/>
        </w:rPr>
        <w:t>.</w:t>
      </w:r>
      <w:r w:rsidR="00F61AA9">
        <w:rPr>
          <w:rFonts w:ascii="Times New Roman" w:hAnsi="Times New Roman" w:cs="Times New Roman"/>
          <w:lang w:val="it-IT"/>
        </w:rPr>
        <w:t xml:space="preserve"> </w:t>
      </w:r>
    </w:p>
    <w:p w14:paraId="559131B3" w14:textId="77777777" w:rsidR="00F0610B" w:rsidRPr="00F0610B" w:rsidRDefault="00F0610B" w:rsidP="00F0610B">
      <w:pPr>
        <w:tabs>
          <w:tab w:val="decimal" w:pos="360"/>
          <w:tab w:val="decimal" w:pos="1080"/>
        </w:tabs>
        <w:spacing w:before="120"/>
        <w:ind w:right="288"/>
        <w:jc w:val="both"/>
        <w:rPr>
          <w:rFonts w:ascii="Times New Roman" w:hAnsi="Times New Roman" w:cs="Times New Roman"/>
          <w:lang w:val="it-IT"/>
        </w:rPr>
      </w:pPr>
    </w:p>
    <w:p w14:paraId="6CDC2C02" w14:textId="152EAEE2" w:rsidR="00F0610B" w:rsidRDefault="00F61AA9" w:rsidP="004A1359">
      <w:pPr>
        <w:tabs>
          <w:tab w:val="decimal" w:pos="360"/>
          <w:tab w:val="decimal" w:pos="1080"/>
        </w:tabs>
        <w:spacing w:before="120"/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Art. 9</w:t>
      </w:r>
    </w:p>
    <w:p w14:paraId="6CC65D4D" w14:textId="77777777" w:rsidR="00BC0BE4" w:rsidRPr="00C71F3E" w:rsidRDefault="00BC0BE4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color w:val="000000"/>
          <w:lang w:val="it-IT"/>
        </w:rPr>
      </w:pPr>
      <w:r w:rsidRPr="00C71F3E">
        <w:rPr>
          <w:rFonts w:ascii="Times New Roman" w:hAnsi="Times New Roman" w:cs="Times New Roman"/>
          <w:color w:val="000000"/>
          <w:lang w:val="it-IT"/>
        </w:rPr>
        <w:t xml:space="preserve">Per quanto non espressamente stabilito e contemplato nel presente accordo si applicheranno le norme del Codice Civile e le altre Leggi vigenti in materia di contratto. </w:t>
      </w:r>
    </w:p>
    <w:p w14:paraId="10F63AE7" w14:textId="77777777" w:rsidR="00BC0BE4" w:rsidRPr="00C71F3E" w:rsidRDefault="00BC0BE4" w:rsidP="00F0610B">
      <w:pPr>
        <w:tabs>
          <w:tab w:val="decimal" w:pos="360"/>
          <w:tab w:val="decimal" w:pos="1080"/>
        </w:tabs>
        <w:spacing w:before="120"/>
        <w:ind w:right="288"/>
        <w:rPr>
          <w:rFonts w:ascii="Times New Roman" w:hAnsi="Times New Roman" w:cs="Times New Roman"/>
          <w:b/>
          <w:color w:val="000000"/>
          <w:lang w:val="it-IT"/>
        </w:rPr>
      </w:pPr>
    </w:p>
    <w:p w14:paraId="513E60FF" w14:textId="59C6A097" w:rsidR="00BC0BE4" w:rsidRPr="00C71F3E" w:rsidRDefault="003E71E6" w:rsidP="004A1359">
      <w:pPr>
        <w:tabs>
          <w:tab w:val="decimal" w:pos="360"/>
          <w:tab w:val="decimal" w:pos="1080"/>
        </w:tabs>
        <w:spacing w:before="120"/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Art.</w:t>
      </w:r>
      <w:r w:rsidR="00F61AA9">
        <w:rPr>
          <w:rFonts w:ascii="Times New Roman" w:hAnsi="Times New Roman" w:cs="Times New Roman"/>
          <w:b/>
          <w:color w:val="000000"/>
          <w:lang w:val="it-IT"/>
        </w:rPr>
        <w:t xml:space="preserve"> 10</w:t>
      </w:r>
    </w:p>
    <w:p w14:paraId="611BEF80" w14:textId="77777777" w:rsidR="00BC0BE4" w:rsidRPr="00C71F3E" w:rsidRDefault="00BC0BE4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color w:val="000000"/>
          <w:lang w:val="it-IT"/>
        </w:rPr>
      </w:pPr>
      <w:r w:rsidRPr="00C71F3E">
        <w:rPr>
          <w:rFonts w:ascii="Times New Roman" w:hAnsi="Times New Roman" w:cs="Times New Roman"/>
          <w:color w:val="000000"/>
          <w:lang w:val="it-IT"/>
        </w:rPr>
        <w:t xml:space="preserve">La competenza per ogni eventuale controversia tra le parti viene individuata nel foro di Livorno. </w:t>
      </w:r>
    </w:p>
    <w:p w14:paraId="5F75F4EC" w14:textId="77777777" w:rsidR="00F0610B" w:rsidRDefault="00F0610B" w:rsidP="00F0610B">
      <w:pPr>
        <w:tabs>
          <w:tab w:val="decimal" w:pos="360"/>
          <w:tab w:val="decimal" w:pos="1080"/>
        </w:tabs>
        <w:spacing w:before="120"/>
        <w:ind w:right="288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14:paraId="68C10E15" w14:textId="3DE6BD11" w:rsidR="00BC0BE4" w:rsidRPr="00C71F3E" w:rsidRDefault="00F61AA9" w:rsidP="004A1359">
      <w:pPr>
        <w:tabs>
          <w:tab w:val="decimal" w:pos="360"/>
          <w:tab w:val="decimal" w:pos="1080"/>
        </w:tabs>
        <w:spacing w:before="120"/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Art. 11</w:t>
      </w:r>
    </w:p>
    <w:p w14:paraId="51462B59" w14:textId="38498B4F" w:rsidR="00BC0BE4" w:rsidRDefault="00BC0BE4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color w:val="000000"/>
          <w:lang w:val="it-IT"/>
        </w:rPr>
      </w:pPr>
      <w:r w:rsidRPr="00C71F3E">
        <w:rPr>
          <w:rFonts w:ascii="Times New Roman" w:hAnsi="Times New Roman" w:cs="Times New Roman"/>
          <w:color w:val="000000"/>
          <w:lang w:val="it-IT"/>
        </w:rPr>
        <w:t xml:space="preserve">Il presente accordo ha validità </w:t>
      </w:r>
      <w:r w:rsidR="00F0610B">
        <w:rPr>
          <w:rFonts w:ascii="Times New Roman" w:hAnsi="Times New Roman" w:cs="Times New Roman"/>
          <w:color w:val="000000"/>
          <w:lang w:val="it-IT"/>
        </w:rPr>
        <w:t>per tutta la durata del progetto indicato in premessa e per i cinque anni successivi.</w:t>
      </w:r>
    </w:p>
    <w:p w14:paraId="5C63BA54" w14:textId="2F62FF4A" w:rsidR="00F0610B" w:rsidRPr="00C71F3E" w:rsidRDefault="00F61AA9" w:rsidP="004A1359">
      <w:pPr>
        <w:tabs>
          <w:tab w:val="decimal" w:pos="360"/>
          <w:tab w:val="decimal" w:pos="1080"/>
        </w:tabs>
        <w:spacing w:before="120"/>
        <w:ind w:right="10"/>
        <w:jc w:val="center"/>
        <w:rPr>
          <w:rFonts w:ascii="Times New Roman" w:hAnsi="Times New Roman" w:cs="Times New Roman"/>
          <w:b/>
          <w:color w:val="000000"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Art. 12</w:t>
      </w:r>
    </w:p>
    <w:p w14:paraId="78722306" w14:textId="02901E86" w:rsidR="00F0610B" w:rsidRDefault="00F0610B" w:rsidP="00F0610B">
      <w:pPr>
        <w:tabs>
          <w:tab w:val="decimal" w:pos="360"/>
          <w:tab w:val="decimal" w:pos="1080"/>
        </w:tabs>
        <w:spacing w:before="120"/>
        <w:ind w:right="289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Il presente atto è sottoscritto tra le parti a mezzo firma digitale valida alla data della sottoscrizione ai sensi del D. Lgs. 85/2005 e </w:t>
      </w:r>
      <w:proofErr w:type="spellStart"/>
      <w:r>
        <w:rPr>
          <w:rFonts w:ascii="Times New Roman" w:hAnsi="Times New Roman" w:cs="Times New Roman"/>
          <w:color w:val="000000"/>
          <w:lang w:val="it-IT"/>
        </w:rPr>
        <w:t>s.m.i.</w:t>
      </w:r>
      <w:proofErr w:type="spellEnd"/>
    </w:p>
    <w:p w14:paraId="4DB68867" w14:textId="77777777" w:rsidR="00F0610B" w:rsidRPr="00C71F3E" w:rsidRDefault="00F0610B" w:rsidP="00575E04">
      <w:pPr>
        <w:tabs>
          <w:tab w:val="decimal" w:pos="360"/>
          <w:tab w:val="decimal" w:pos="1080"/>
        </w:tabs>
        <w:spacing w:before="240"/>
        <w:ind w:right="289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0BF9C882" w14:textId="77777777" w:rsidR="00BC0BE4" w:rsidRPr="00C71F3E" w:rsidRDefault="00BC0BE4" w:rsidP="00BC0BE4">
      <w:pPr>
        <w:tabs>
          <w:tab w:val="decimal" w:pos="360"/>
          <w:tab w:val="decimal" w:pos="1080"/>
        </w:tabs>
        <w:ind w:right="288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6E48A442" w14:textId="77777777" w:rsidR="0067653D" w:rsidRPr="00C71F3E" w:rsidRDefault="0067653D" w:rsidP="00BC0BE4">
      <w:pPr>
        <w:tabs>
          <w:tab w:val="decimal" w:pos="360"/>
          <w:tab w:val="decimal" w:pos="1080"/>
        </w:tabs>
        <w:ind w:right="288"/>
        <w:rPr>
          <w:rFonts w:ascii="Times New Roman" w:hAnsi="Times New Roman" w:cs="Times New Roman"/>
          <w:b/>
          <w:color w:val="000000"/>
          <w:lang w:val="it-IT"/>
        </w:rPr>
      </w:pPr>
    </w:p>
    <w:p w14:paraId="4244E227" w14:textId="28703387" w:rsidR="00BC0BE4" w:rsidRDefault="00BC0BE4" w:rsidP="00BC0BE4">
      <w:pPr>
        <w:tabs>
          <w:tab w:val="decimal" w:pos="360"/>
          <w:tab w:val="decimal" w:pos="1080"/>
        </w:tabs>
        <w:ind w:right="288"/>
        <w:rPr>
          <w:rFonts w:ascii="Times New Roman" w:hAnsi="Times New Roman" w:cs="Times New Roman"/>
          <w:b/>
          <w:color w:val="000000"/>
          <w:lang w:val="it-IT"/>
        </w:rPr>
      </w:pPr>
      <w:r w:rsidRPr="00C71F3E">
        <w:rPr>
          <w:rFonts w:ascii="Times New Roman" w:hAnsi="Times New Roman" w:cs="Times New Roman"/>
          <w:b/>
          <w:color w:val="000000"/>
          <w:lang w:val="it-IT"/>
        </w:rPr>
        <w:t xml:space="preserve">Il Sindaco di Campo nell'Elba                                         </w:t>
      </w:r>
      <w:r w:rsidR="00B4465E">
        <w:rPr>
          <w:rFonts w:ascii="Times New Roman" w:hAnsi="Times New Roman" w:cs="Times New Roman"/>
          <w:b/>
          <w:color w:val="000000"/>
          <w:lang w:val="it-IT"/>
        </w:rPr>
        <w:t xml:space="preserve">                          Il </w:t>
      </w:r>
      <w:r w:rsidR="0068323E">
        <w:rPr>
          <w:rFonts w:ascii="Times New Roman" w:hAnsi="Times New Roman" w:cs="Times New Roman"/>
          <w:b/>
          <w:color w:val="000000"/>
          <w:lang w:val="it-IT"/>
        </w:rPr>
        <w:t xml:space="preserve">Direttore Generale </w:t>
      </w:r>
      <w:r w:rsidR="00B4465E">
        <w:rPr>
          <w:rFonts w:ascii="Times New Roman" w:hAnsi="Times New Roman" w:cs="Times New Roman"/>
          <w:b/>
          <w:color w:val="000000"/>
          <w:lang w:val="it-IT"/>
        </w:rPr>
        <w:t xml:space="preserve"> </w:t>
      </w:r>
    </w:p>
    <w:p w14:paraId="476E470C" w14:textId="77777777" w:rsidR="00B4465E" w:rsidRPr="00C71F3E" w:rsidRDefault="00B4465E" w:rsidP="00BC0BE4">
      <w:pPr>
        <w:tabs>
          <w:tab w:val="decimal" w:pos="360"/>
          <w:tab w:val="decimal" w:pos="1080"/>
        </w:tabs>
        <w:ind w:right="288"/>
        <w:rPr>
          <w:rFonts w:ascii="Times New Roman" w:hAnsi="Times New Roman" w:cs="Times New Roman"/>
          <w:b/>
          <w:color w:val="000000"/>
          <w:lang w:val="it-IT"/>
        </w:rPr>
      </w:pPr>
    </w:p>
    <w:p w14:paraId="373645C8" w14:textId="0C35D4DB" w:rsidR="00BC0BE4" w:rsidRPr="00C71F3E" w:rsidRDefault="00BC0BE4" w:rsidP="00BC0BE4">
      <w:pPr>
        <w:tabs>
          <w:tab w:val="decimal" w:pos="360"/>
          <w:tab w:val="decimal" w:pos="1080"/>
        </w:tabs>
        <w:ind w:right="288"/>
        <w:rPr>
          <w:rFonts w:ascii="Times New Roman" w:hAnsi="Times New Roman" w:cs="Times New Roman"/>
          <w:i/>
          <w:color w:val="000000"/>
          <w:lang w:val="it-IT"/>
        </w:rPr>
      </w:pPr>
      <w:r w:rsidRPr="00C71F3E">
        <w:rPr>
          <w:rFonts w:ascii="Times New Roman" w:hAnsi="Times New Roman" w:cs="Times New Roman"/>
          <w:i/>
          <w:color w:val="000000"/>
          <w:lang w:val="it-IT"/>
        </w:rPr>
        <w:t>Davide Montauti</w:t>
      </w:r>
      <w:r w:rsidR="00B4465E">
        <w:rPr>
          <w:rFonts w:ascii="Times New Roman" w:hAnsi="Times New Roman" w:cs="Times New Roman"/>
          <w:i/>
          <w:color w:val="000000"/>
          <w:lang w:val="it-IT"/>
        </w:rPr>
        <w:tab/>
      </w:r>
      <w:r w:rsidR="00B4465E">
        <w:rPr>
          <w:rFonts w:ascii="Times New Roman" w:hAnsi="Times New Roman" w:cs="Times New Roman"/>
          <w:i/>
          <w:color w:val="000000"/>
          <w:lang w:val="it-IT"/>
        </w:rPr>
        <w:tab/>
      </w:r>
      <w:r w:rsidR="00B4465E">
        <w:rPr>
          <w:rFonts w:ascii="Times New Roman" w:hAnsi="Times New Roman" w:cs="Times New Roman"/>
          <w:i/>
          <w:color w:val="000000"/>
          <w:lang w:val="it-IT"/>
        </w:rPr>
        <w:tab/>
      </w:r>
      <w:r w:rsidR="00B4465E">
        <w:rPr>
          <w:rFonts w:ascii="Times New Roman" w:hAnsi="Times New Roman" w:cs="Times New Roman"/>
          <w:i/>
          <w:color w:val="000000"/>
          <w:lang w:val="it-IT"/>
        </w:rPr>
        <w:tab/>
      </w:r>
      <w:r w:rsidR="00B4465E">
        <w:rPr>
          <w:rFonts w:ascii="Times New Roman" w:hAnsi="Times New Roman" w:cs="Times New Roman"/>
          <w:i/>
          <w:color w:val="000000"/>
          <w:lang w:val="it-IT"/>
        </w:rPr>
        <w:tab/>
      </w:r>
      <w:r w:rsidR="00B4465E">
        <w:rPr>
          <w:rFonts w:ascii="Times New Roman" w:hAnsi="Times New Roman" w:cs="Times New Roman"/>
          <w:i/>
          <w:color w:val="000000"/>
          <w:lang w:val="it-IT"/>
        </w:rPr>
        <w:tab/>
      </w:r>
      <w:r w:rsidR="00B4465E">
        <w:rPr>
          <w:rFonts w:ascii="Times New Roman" w:hAnsi="Times New Roman" w:cs="Times New Roman"/>
          <w:i/>
          <w:color w:val="000000"/>
          <w:lang w:val="it-IT"/>
        </w:rPr>
        <w:tab/>
        <w:t xml:space="preserve">   </w:t>
      </w:r>
      <w:r w:rsidR="00F61AA9">
        <w:rPr>
          <w:rFonts w:ascii="Times New Roman" w:hAnsi="Times New Roman" w:cs="Times New Roman"/>
          <w:i/>
          <w:color w:val="000000"/>
          <w:lang w:val="it-IT"/>
        </w:rPr>
        <w:t>Massimo Parisi</w:t>
      </w:r>
    </w:p>
    <w:p w14:paraId="381FCE11" w14:textId="77777777" w:rsidR="00BC0BE4" w:rsidRPr="00C71F3E" w:rsidRDefault="00BC0BE4" w:rsidP="00BC0BE4">
      <w:pPr>
        <w:tabs>
          <w:tab w:val="decimal" w:pos="360"/>
          <w:tab w:val="decimal" w:pos="1080"/>
        </w:tabs>
        <w:ind w:right="288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75E9A1DB" w14:textId="77777777" w:rsidR="00BC0BE4" w:rsidRPr="00C71F3E" w:rsidRDefault="00BC0BE4">
      <w:pPr>
        <w:tabs>
          <w:tab w:val="decimal" w:pos="360"/>
          <w:tab w:val="decimal" w:pos="1080"/>
        </w:tabs>
        <w:ind w:right="288"/>
        <w:jc w:val="both"/>
        <w:rPr>
          <w:rFonts w:ascii="Times New Roman" w:hAnsi="Times New Roman" w:cs="Times New Roman"/>
          <w:color w:val="000000"/>
          <w:spacing w:val="-6"/>
          <w:lang w:val="it-IT"/>
        </w:rPr>
      </w:pPr>
    </w:p>
    <w:sectPr w:rsidR="00BC0BE4" w:rsidRPr="00C71F3E" w:rsidSect="00F0610B">
      <w:type w:val="continuous"/>
      <w:pgSz w:w="11918" w:h="16854"/>
      <w:pgMar w:top="1134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EE9"/>
    <w:multiLevelType w:val="multilevel"/>
    <w:tmpl w:val="4A08A6F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A0F96"/>
    <w:multiLevelType w:val="hybridMultilevel"/>
    <w:tmpl w:val="3A32E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242DC"/>
    <w:multiLevelType w:val="hybridMultilevel"/>
    <w:tmpl w:val="46D02FF6"/>
    <w:lvl w:ilvl="0" w:tplc="A6C418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51418"/>
    <w:multiLevelType w:val="multilevel"/>
    <w:tmpl w:val="1D328D80"/>
    <w:lvl w:ilvl="0">
      <w:start w:val="1"/>
      <w:numFmt w:val="bullet"/>
      <w:lvlText w:val="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861BA2"/>
    <w:multiLevelType w:val="multilevel"/>
    <w:tmpl w:val="BD04B6E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CF671B"/>
    <w:multiLevelType w:val="hybridMultilevel"/>
    <w:tmpl w:val="B1ACA2F4"/>
    <w:lvl w:ilvl="0" w:tplc="041C07F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30492"/>
    <w:multiLevelType w:val="multilevel"/>
    <w:tmpl w:val="0B10C7A0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44"/>
    <w:rsid w:val="000C6BC8"/>
    <w:rsid w:val="00120CAC"/>
    <w:rsid w:val="001969DA"/>
    <w:rsid w:val="001E31F1"/>
    <w:rsid w:val="001E765D"/>
    <w:rsid w:val="002C2998"/>
    <w:rsid w:val="00353F6E"/>
    <w:rsid w:val="0036676F"/>
    <w:rsid w:val="003C6339"/>
    <w:rsid w:val="003E71E6"/>
    <w:rsid w:val="0043595F"/>
    <w:rsid w:val="00467460"/>
    <w:rsid w:val="004A1359"/>
    <w:rsid w:val="0056284C"/>
    <w:rsid w:val="00575E04"/>
    <w:rsid w:val="005A0737"/>
    <w:rsid w:val="0067653D"/>
    <w:rsid w:val="0068323E"/>
    <w:rsid w:val="00743344"/>
    <w:rsid w:val="00751B3E"/>
    <w:rsid w:val="007A5D93"/>
    <w:rsid w:val="00926721"/>
    <w:rsid w:val="00986507"/>
    <w:rsid w:val="009C5FB4"/>
    <w:rsid w:val="009D19EC"/>
    <w:rsid w:val="009D4CAF"/>
    <w:rsid w:val="00A2621A"/>
    <w:rsid w:val="00A5115A"/>
    <w:rsid w:val="00AA185C"/>
    <w:rsid w:val="00AC7E4C"/>
    <w:rsid w:val="00B444DC"/>
    <w:rsid w:val="00B4465E"/>
    <w:rsid w:val="00BC0BE4"/>
    <w:rsid w:val="00BE40BF"/>
    <w:rsid w:val="00C71F3E"/>
    <w:rsid w:val="00C847F9"/>
    <w:rsid w:val="00CC1741"/>
    <w:rsid w:val="00D027B6"/>
    <w:rsid w:val="00D10C9C"/>
    <w:rsid w:val="00D87E38"/>
    <w:rsid w:val="00D90D5F"/>
    <w:rsid w:val="00DF51D7"/>
    <w:rsid w:val="00E573E0"/>
    <w:rsid w:val="00F0610B"/>
    <w:rsid w:val="00F61AA9"/>
    <w:rsid w:val="00F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AD62"/>
  <w15:docId w15:val="{5042FD2A-C14B-4417-82BD-E4DF0C4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BE40B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BE40BF"/>
    <w:pPr>
      <w:widowControl w:val="0"/>
      <w:autoSpaceDE w:val="0"/>
      <w:autoSpaceDN w:val="0"/>
      <w:adjustRightInd w:val="0"/>
      <w:ind w:left="112" w:hanging="360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40BF"/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BE40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BE40BF"/>
    <w:pPr>
      <w:spacing w:after="160" w:line="259" w:lineRule="auto"/>
      <w:ind w:left="720"/>
      <w:contextualSpacing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0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0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667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67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67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7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676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53F6E"/>
  </w:style>
  <w:style w:type="table" w:styleId="Grigliatabella">
    <w:name w:val="Table Grid"/>
    <w:basedOn w:val="Tabellanormale"/>
    <w:uiPriority w:val="39"/>
    <w:rsid w:val="00C7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246A-2624-44FE-8CBC-A6DCE64B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1043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angela.venezia</dc:creator>
  <cp:lastModifiedBy>Sandra Landi</cp:lastModifiedBy>
  <cp:revision>2</cp:revision>
  <dcterms:created xsi:type="dcterms:W3CDTF">2020-11-03T10:53:00Z</dcterms:created>
  <dcterms:modified xsi:type="dcterms:W3CDTF">2020-11-03T10:53:00Z</dcterms:modified>
</cp:coreProperties>
</file>